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511EC">
      <w:pPr>
        <w:snapToGrid w:val="0"/>
        <w:spacing w:before="156" w:beforeLines="50"/>
        <w:jc w:val="center"/>
        <w:rPr>
          <w:rFonts w:hint="eastAsia" w:ascii="宋体" w:hAnsi="宋体"/>
          <w:b/>
          <w:sz w:val="84"/>
          <w:szCs w:val="84"/>
        </w:rPr>
      </w:pPr>
    </w:p>
    <w:p w14:paraId="313A603E">
      <w:pPr>
        <w:snapToGrid w:val="0"/>
        <w:spacing w:before="156" w:beforeLines="50"/>
        <w:jc w:val="center"/>
        <w:rPr>
          <w:rFonts w:ascii="宋体" w:hAnsi="宋体"/>
          <w:b/>
          <w:sz w:val="84"/>
          <w:szCs w:val="84"/>
        </w:rPr>
      </w:pPr>
    </w:p>
    <w:p w14:paraId="78137AF6">
      <w:pPr>
        <w:snapToGrid w:val="0"/>
        <w:spacing w:before="156" w:beforeLines="50"/>
        <w:jc w:val="center"/>
        <w:rPr>
          <w:rFonts w:ascii="仿宋_GB2312" w:hAnsi="仿宋_GB2312"/>
          <w:b/>
          <w:bCs/>
          <w:sz w:val="84"/>
          <w:szCs w:val="84"/>
        </w:rPr>
      </w:pPr>
      <w:r>
        <w:rPr>
          <w:rFonts w:hint="eastAsia" w:ascii="宋体" w:hAnsi="宋体"/>
          <w:b/>
          <w:sz w:val="84"/>
          <w:szCs w:val="84"/>
        </w:rPr>
        <w:t>竞价文件</w:t>
      </w:r>
    </w:p>
    <w:p w14:paraId="0D016892">
      <w:pPr>
        <w:spacing w:line="360" w:lineRule="auto"/>
        <w:jc w:val="center"/>
        <w:rPr>
          <w:rFonts w:ascii="宋体" w:hAnsi="宋体"/>
          <w:b/>
          <w:bCs/>
          <w:sz w:val="24"/>
          <w:szCs w:val="24"/>
        </w:rPr>
      </w:pPr>
    </w:p>
    <w:p w14:paraId="2C28AC91">
      <w:pPr>
        <w:spacing w:line="360" w:lineRule="auto"/>
        <w:rPr>
          <w:rFonts w:ascii="华文中宋" w:hAnsi="华文中宋" w:eastAsia="华文中宋"/>
          <w:sz w:val="30"/>
          <w:szCs w:val="30"/>
        </w:rPr>
      </w:pPr>
    </w:p>
    <w:p w14:paraId="3B3350D3">
      <w:pPr>
        <w:spacing w:line="360" w:lineRule="auto"/>
        <w:rPr>
          <w:rFonts w:ascii="华文中宋" w:hAnsi="华文中宋" w:eastAsia="华文中宋"/>
          <w:sz w:val="30"/>
          <w:szCs w:val="30"/>
        </w:rPr>
      </w:pPr>
    </w:p>
    <w:p w14:paraId="2C013BE0">
      <w:pPr>
        <w:spacing w:line="360" w:lineRule="auto"/>
        <w:rPr>
          <w:rFonts w:ascii="华文中宋" w:hAnsi="华文中宋" w:eastAsia="华文中宋"/>
          <w:sz w:val="30"/>
          <w:szCs w:val="30"/>
        </w:rPr>
      </w:pPr>
    </w:p>
    <w:p w14:paraId="01EB2423">
      <w:pPr>
        <w:spacing w:line="360" w:lineRule="auto"/>
        <w:rPr>
          <w:rFonts w:ascii="华文中宋" w:hAnsi="华文中宋" w:eastAsia="华文中宋"/>
          <w:sz w:val="30"/>
          <w:szCs w:val="30"/>
        </w:rPr>
      </w:pPr>
    </w:p>
    <w:p w14:paraId="758BC138">
      <w:pPr>
        <w:autoSpaceDE w:val="0"/>
        <w:autoSpaceDN w:val="0"/>
        <w:adjustRightInd w:val="0"/>
        <w:snapToGrid w:val="0"/>
        <w:spacing w:line="360" w:lineRule="auto"/>
        <w:ind w:left="1124" w:hanging="1124" w:hangingChars="400"/>
        <w:rPr>
          <w:rFonts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u w:val="single"/>
          <w:lang w:val="en-US" w:eastAsia="zh-CN"/>
        </w:rPr>
        <w:t xml:space="preserve"> 竞价采购          </w:t>
      </w:r>
      <w:r>
        <w:rPr>
          <w:rFonts w:hint="eastAsia" w:ascii="仿宋_GB2312" w:hAnsi="仿宋_GB2312"/>
          <w:b/>
          <w:bCs/>
          <w:sz w:val="28"/>
          <w:szCs w:val="32"/>
          <w:u w:val="single"/>
        </w:rPr>
        <w:t xml:space="preserve">       </w:t>
      </w:r>
    </w:p>
    <w:p w14:paraId="1E09B1C5">
      <w:pPr>
        <w:spacing w:line="360" w:lineRule="auto"/>
        <w:ind w:firstLine="0" w:firstLineChars="0"/>
        <w:jc w:val="left"/>
        <w:rPr>
          <w:rFonts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lang w:val="en-US" w:eastAsia="zh-CN"/>
        </w:rPr>
        <w:t xml:space="preserve"> 微信视频号运营服务项目</w:t>
      </w:r>
    </w:p>
    <w:p w14:paraId="5FA5CDD5">
      <w:pPr>
        <w:snapToGrid w:val="0"/>
        <w:spacing w:before="156" w:beforeLines="50" w:after="156" w:afterLines="50" w:line="360" w:lineRule="auto"/>
        <w:jc w:val="center"/>
        <w:rPr>
          <w:rFonts w:ascii="黑体" w:hAnsi="华文中宋" w:eastAsia="黑体" w:cs="华文中宋"/>
          <w:sz w:val="30"/>
          <w:szCs w:val="30"/>
        </w:rPr>
      </w:pPr>
    </w:p>
    <w:p w14:paraId="453D63BC">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p w14:paraId="41EEC53A">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25F867E7">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0EC53BC0">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327156E1">
      <w:pPr>
        <w:autoSpaceDE w:val="0"/>
        <w:autoSpaceDN w:val="0"/>
        <w:adjustRightInd w:val="0"/>
        <w:snapToGrid w:val="0"/>
        <w:spacing w:line="360" w:lineRule="auto"/>
        <w:ind w:left="420" w:firstLine="420"/>
        <w:jc w:val="center"/>
        <w:rPr>
          <w:rFonts w:ascii="仿宋_GB2312" w:hAnsi="仿宋_GB2312"/>
          <w:sz w:val="28"/>
        </w:rPr>
      </w:pPr>
      <w:r>
        <w:rPr>
          <w:rFonts w:hint="eastAsia" w:ascii="仿宋_GB2312" w:hAnsi="仿宋_GB2312"/>
          <w:b/>
          <w:sz w:val="28"/>
        </w:rPr>
        <w:t>202</w:t>
      </w:r>
      <w:r>
        <w:rPr>
          <w:rFonts w:hint="eastAsia" w:ascii="仿宋_GB2312" w:hAnsi="仿宋_GB2312"/>
          <w:b/>
          <w:sz w:val="28"/>
          <w:lang w:val="en-US" w:eastAsia="zh-CN"/>
        </w:rPr>
        <w:t>5</w:t>
      </w:r>
      <w:r>
        <w:rPr>
          <w:rFonts w:hint="eastAsia" w:ascii="仿宋_GB2312" w:hAnsi="仿宋_GB2312"/>
          <w:b/>
          <w:sz w:val="28"/>
        </w:rPr>
        <w:t>年</w:t>
      </w:r>
      <w:r>
        <w:rPr>
          <w:rFonts w:hint="eastAsia" w:ascii="仿宋_GB2312" w:hAnsi="仿宋_GB2312"/>
          <w:b/>
          <w:sz w:val="28"/>
          <w:lang w:val="en-US" w:eastAsia="zh-CN"/>
        </w:rPr>
        <w:t>11</w:t>
      </w:r>
      <w:r>
        <w:rPr>
          <w:rFonts w:ascii="仿宋_GB2312" w:hAnsi="仿宋_GB2312"/>
          <w:b/>
          <w:sz w:val="28"/>
        </w:rPr>
        <w:t>月</w:t>
      </w:r>
    </w:p>
    <w:p w14:paraId="278FBE09">
      <w:pPr>
        <w:autoSpaceDE w:val="0"/>
        <w:autoSpaceDN w:val="0"/>
        <w:adjustRightInd w:val="0"/>
        <w:snapToGrid w:val="0"/>
        <w:spacing w:line="360" w:lineRule="auto"/>
        <w:ind w:left="420" w:firstLine="420"/>
        <w:jc w:val="center"/>
        <w:rPr>
          <w:rFonts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7F4E6EE3">
      <w:pPr>
        <w:pStyle w:val="10"/>
        <w:spacing w:before="0" w:after="0"/>
      </w:pPr>
      <w:r>
        <w:rPr>
          <w:rFonts w:hint="eastAsia"/>
        </w:rPr>
        <w:t>第一章 竞价须知</w:t>
      </w:r>
    </w:p>
    <w:p w14:paraId="71EFD8DC">
      <w:pPr>
        <w:pStyle w:val="16"/>
        <w:numPr>
          <w:ilvl w:val="0"/>
          <w:numId w:val="1"/>
        </w:numPr>
        <w:spacing w:line="360" w:lineRule="auto"/>
        <w:ind w:firstLineChars="0"/>
        <w:rPr>
          <w:rFonts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4EB1594E">
      <w:pPr>
        <w:pStyle w:val="16"/>
        <w:numPr>
          <w:ilvl w:val="0"/>
          <w:numId w:val="1"/>
        </w:numPr>
        <w:spacing w:line="360" w:lineRule="auto"/>
        <w:ind w:firstLineChars="0"/>
        <w:rPr>
          <w:rFonts w:ascii="宋体" w:hAnsi="宋体"/>
        </w:rPr>
      </w:pPr>
      <w:r>
        <w:rPr>
          <w:rFonts w:hint="eastAsia" w:ascii="宋体" w:hAnsi="宋体"/>
        </w:rPr>
        <w:t>竞价须知</w:t>
      </w:r>
    </w:p>
    <w:p w14:paraId="1C297F60">
      <w:pPr>
        <w:pStyle w:val="16"/>
        <w:numPr>
          <w:ilvl w:val="0"/>
          <w:numId w:val="0"/>
        </w:numPr>
        <w:spacing w:line="360" w:lineRule="auto"/>
        <w:ind w:leftChars="0"/>
        <w:rPr>
          <w:rFonts w:ascii="宋体" w:hAnsi="宋体"/>
          <w:b/>
        </w:rPr>
      </w:pPr>
      <w:r>
        <w:rPr>
          <w:rStyle w:val="14"/>
          <w:rFonts w:hint="eastAsia" w:ascii="宋体" w:hAnsi="宋体"/>
          <w:bCs w:val="0"/>
          <w:lang w:eastAsia="zh-CN"/>
        </w:rPr>
        <w:t>（</w:t>
      </w:r>
      <w:r>
        <w:rPr>
          <w:rStyle w:val="14"/>
          <w:rFonts w:hint="eastAsia" w:ascii="宋体" w:hAnsi="宋体"/>
          <w:bCs w:val="0"/>
          <w:lang w:val="en-US" w:eastAsia="zh-CN"/>
        </w:rPr>
        <w:t>一</w:t>
      </w:r>
      <w:r>
        <w:rPr>
          <w:rStyle w:val="14"/>
          <w:rFonts w:hint="eastAsia" w:ascii="宋体" w:hAnsi="宋体"/>
          <w:bCs w:val="0"/>
          <w:lang w:eastAsia="zh-CN"/>
        </w:rPr>
        <w:t>）</w:t>
      </w:r>
      <w:r>
        <w:rPr>
          <w:rStyle w:val="14"/>
          <w:rFonts w:hint="eastAsia" w:ascii="宋体" w:hAnsi="宋体"/>
          <w:bCs w:val="0"/>
        </w:rPr>
        <w:t>竞价说明</w:t>
      </w:r>
    </w:p>
    <w:p w14:paraId="78A15D75">
      <w:pPr>
        <w:pStyle w:val="16"/>
        <w:numPr>
          <w:ilvl w:val="0"/>
          <w:numId w:val="0"/>
        </w:numPr>
        <w:spacing w:line="360" w:lineRule="auto"/>
        <w:rPr>
          <w:rFonts w:ascii="宋体" w:hAnsi="宋体"/>
        </w:rPr>
      </w:pPr>
      <w:r>
        <w:rPr>
          <w:rFonts w:hint="eastAsia" w:ascii="宋体" w:hAnsi="宋体"/>
          <w:szCs w:val="21"/>
          <w:lang w:val="en-US" w:eastAsia="zh-CN"/>
        </w:rPr>
        <w:t>1.</w:t>
      </w:r>
      <w:r>
        <w:rPr>
          <w:rFonts w:hint="eastAsia" w:ascii="宋体" w:hAnsi="宋体"/>
          <w:szCs w:val="21"/>
        </w:rPr>
        <w:t>参与竞价的供应商应承担所有与准备和参加竞价有关的费用</w:t>
      </w:r>
      <w:r>
        <w:rPr>
          <w:rFonts w:hint="eastAsia" w:ascii="宋体" w:hAnsi="宋体" w:cs="宋体"/>
          <w:szCs w:val="21"/>
        </w:rPr>
        <w:t>，不</w:t>
      </w:r>
      <w:r>
        <w:rPr>
          <w:rFonts w:hint="eastAsia" w:ascii="宋体" w:hAnsi="宋体" w:cs="宋体"/>
          <w:szCs w:val="21"/>
          <w:lang w:eastAsia="zh-TW"/>
        </w:rPr>
        <w:t>论</w:t>
      </w:r>
      <w:r>
        <w:rPr>
          <w:rFonts w:hint="eastAsia" w:ascii="宋体" w:hAnsi="宋体" w:cs="宋体"/>
          <w:szCs w:val="21"/>
        </w:rPr>
        <w:t>竞价</w:t>
      </w:r>
      <w:r>
        <w:rPr>
          <w:rFonts w:hint="eastAsia" w:ascii="宋体" w:hAnsi="宋体" w:cs="宋体"/>
          <w:szCs w:val="21"/>
          <w:lang w:eastAsia="zh-TW"/>
        </w:rPr>
        <w:t>的结果如何</w:t>
      </w:r>
      <w:r>
        <w:rPr>
          <w:rFonts w:hint="eastAsia" w:ascii="宋体" w:hAnsi="宋体" w:cs="宋体"/>
          <w:szCs w:val="21"/>
        </w:rPr>
        <w:t>，采购</w:t>
      </w:r>
      <w:r>
        <w:rPr>
          <w:rFonts w:hint="eastAsia" w:ascii="宋体" w:hAnsi="宋体" w:cs="宋体"/>
          <w:szCs w:val="21"/>
          <w:lang w:eastAsia="zh-TW"/>
        </w:rPr>
        <w:t>人无义务和责任承担这些费用</w:t>
      </w:r>
      <w:r>
        <w:rPr>
          <w:rFonts w:hint="eastAsia" w:ascii="宋体" w:hAnsi="宋体" w:cs="宋体"/>
          <w:szCs w:val="21"/>
        </w:rPr>
        <w:t>。</w:t>
      </w:r>
    </w:p>
    <w:p w14:paraId="42AF748E">
      <w:pPr>
        <w:pStyle w:val="16"/>
        <w:numPr>
          <w:ilvl w:val="0"/>
          <w:numId w:val="0"/>
        </w:numPr>
        <w:spacing w:line="360" w:lineRule="auto"/>
        <w:rPr>
          <w:rFonts w:ascii="宋体" w:hAnsi="宋体"/>
        </w:rPr>
      </w:pPr>
      <w:r>
        <w:rPr>
          <w:rFonts w:hint="eastAsia" w:ascii="宋体" w:hAnsi="宋体"/>
          <w:szCs w:val="21"/>
          <w:lang w:val="en-US" w:eastAsia="zh-CN"/>
        </w:rPr>
        <w:t>2.</w:t>
      </w: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79C138A9">
      <w:pPr>
        <w:pStyle w:val="16"/>
        <w:numPr>
          <w:ilvl w:val="0"/>
          <w:numId w:val="0"/>
        </w:numPr>
        <w:spacing w:line="360" w:lineRule="auto"/>
        <w:rPr>
          <w:rFonts w:ascii="宋体" w:hAnsi="宋体"/>
        </w:rPr>
      </w:pPr>
      <w:r>
        <w:rPr>
          <w:rFonts w:hint="eastAsia" w:ascii="宋体" w:hAnsi="宋体"/>
          <w:szCs w:val="21"/>
          <w:lang w:val="en-US" w:eastAsia="zh-CN"/>
        </w:rPr>
        <w:t>3.</w:t>
      </w: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41A5B39C">
      <w:pPr>
        <w:pStyle w:val="16"/>
        <w:numPr>
          <w:ilvl w:val="0"/>
          <w:numId w:val="0"/>
        </w:numPr>
        <w:spacing w:line="360" w:lineRule="auto"/>
        <w:rPr>
          <w:rFonts w:ascii="宋体" w:hAnsi="宋体"/>
        </w:rPr>
      </w:pPr>
      <w:r>
        <w:rPr>
          <w:rFonts w:hint="eastAsia" w:ascii="宋体" w:hAnsi="宋体"/>
          <w:szCs w:val="21"/>
          <w:lang w:val="en-US" w:eastAsia="zh-CN"/>
        </w:rPr>
        <w:t>4.</w:t>
      </w:r>
      <w:r>
        <w:rPr>
          <w:rFonts w:hint="eastAsia" w:ascii="宋体" w:hAnsi="宋体"/>
          <w:szCs w:val="21"/>
        </w:rPr>
        <w:t>若成交供应商自身原因无法完成本项目，则采购人有权利保留追究责任。</w:t>
      </w:r>
    </w:p>
    <w:p w14:paraId="47CE871C">
      <w:pPr>
        <w:pStyle w:val="16"/>
        <w:numPr>
          <w:ilvl w:val="0"/>
          <w:numId w:val="0"/>
        </w:numPr>
        <w:spacing w:line="360" w:lineRule="auto"/>
        <w:rPr>
          <w:rFonts w:ascii="宋体" w:hAnsi="宋体"/>
        </w:rPr>
      </w:pPr>
      <w:r>
        <w:rPr>
          <w:rFonts w:hint="eastAsia" w:ascii="宋体" w:hAnsi="宋体"/>
          <w:lang w:val="en-US" w:eastAsia="zh-CN"/>
        </w:rPr>
        <w:t>5.</w:t>
      </w:r>
      <w:r>
        <w:rPr>
          <w:rFonts w:hint="eastAsia" w:ascii="宋体" w:hAnsi="宋体"/>
        </w:rPr>
        <w:t>成交供应商因自身原因被取消成交资格，采购人可重新启动采购或按竞价公告规定顺延推选符合要求的供应商作为成交人。</w:t>
      </w:r>
    </w:p>
    <w:p w14:paraId="03A2BA17">
      <w:pPr>
        <w:pStyle w:val="16"/>
        <w:numPr>
          <w:ilvl w:val="0"/>
          <w:numId w:val="0"/>
        </w:numPr>
        <w:spacing w:line="360" w:lineRule="auto"/>
        <w:rPr>
          <w:rFonts w:ascii="宋体" w:hAnsi="宋体"/>
        </w:rPr>
      </w:pPr>
      <w:r>
        <w:rPr>
          <w:rFonts w:hint="eastAsia" w:ascii="宋体" w:hAnsi="宋体"/>
          <w:lang w:val="en-US" w:eastAsia="zh-CN"/>
        </w:rPr>
        <w:t>6.</w:t>
      </w:r>
      <w:r>
        <w:rPr>
          <w:rFonts w:hint="eastAsia" w:ascii="宋体" w:hAnsi="宋体"/>
        </w:rPr>
        <w:t>若本项目竞价采购失败，采购人将重新采购，届时采购人有权根据项目具体情况，决定重新采购项目的采购方式。</w:t>
      </w:r>
    </w:p>
    <w:p w14:paraId="452D761A">
      <w:pPr>
        <w:pStyle w:val="16"/>
        <w:numPr>
          <w:ilvl w:val="0"/>
          <w:numId w:val="0"/>
        </w:numPr>
        <w:spacing w:line="360" w:lineRule="auto"/>
        <w:rPr>
          <w:rFonts w:ascii="宋体" w:hAnsi="宋体"/>
        </w:rPr>
      </w:pPr>
      <w:r>
        <w:rPr>
          <w:rFonts w:hint="eastAsia" w:ascii="宋体" w:hAnsi="宋体"/>
          <w:lang w:val="en-US" w:eastAsia="zh-CN"/>
        </w:rPr>
        <w:t>7.</w:t>
      </w:r>
      <w:r>
        <w:rPr>
          <w:rFonts w:hint="eastAsia" w:ascii="宋体" w:hAnsi="宋体"/>
        </w:rPr>
        <w:t>成交供应商若无正当理由恶意放弃成交资格，采购人有权将拒绝其参加本项目重新组织的竞价采购活动。</w:t>
      </w:r>
    </w:p>
    <w:p w14:paraId="5BF48ECE">
      <w:pPr>
        <w:pStyle w:val="16"/>
        <w:numPr>
          <w:ilvl w:val="0"/>
          <w:numId w:val="0"/>
        </w:numPr>
        <w:spacing w:line="360" w:lineRule="auto"/>
        <w:rPr>
          <w:rFonts w:ascii="宋体" w:hAnsi="宋体"/>
          <w:szCs w:val="21"/>
        </w:rPr>
      </w:pPr>
      <w:r>
        <w:rPr>
          <w:rFonts w:hint="eastAsia" w:ascii="宋体" w:hAnsi="宋体"/>
          <w:szCs w:val="21"/>
          <w:lang w:val="en-US" w:eastAsia="zh-CN"/>
        </w:rPr>
        <w:t>8.</w:t>
      </w: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6E94E3B">
      <w:pPr>
        <w:pStyle w:val="16"/>
        <w:numPr>
          <w:ilvl w:val="0"/>
          <w:numId w:val="0"/>
        </w:numPr>
        <w:spacing w:line="360" w:lineRule="auto"/>
        <w:rPr>
          <w:rFonts w:ascii="宋体" w:hAnsi="宋体"/>
        </w:rPr>
      </w:pPr>
      <w:r>
        <w:rPr>
          <w:rFonts w:hint="eastAsia" w:ascii="宋体" w:hAnsi="宋体" w:cs="宋体"/>
          <w:szCs w:val="21"/>
          <w:lang w:val="en-US" w:eastAsia="zh-CN"/>
        </w:rPr>
        <w:t>9.</w:t>
      </w:r>
      <w:r>
        <w:rPr>
          <w:rFonts w:hint="eastAsia" w:ascii="宋体" w:hAnsi="宋体" w:cs="宋体"/>
          <w:szCs w:val="21"/>
        </w:rPr>
        <w:t>参与竞价的</w:t>
      </w:r>
      <w:r>
        <w:rPr>
          <w:rFonts w:hint="eastAsia" w:ascii="宋体" w:hAnsi="宋体" w:cs="宋体"/>
          <w:szCs w:val="21"/>
          <w:lang w:eastAsia="zh-TW"/>
        </w:rPr>
        <w:t>供应商向</w:t>
      </w:r>
      <w:r>
        <w:rPr>
          <w:rFonts w:hint="eastAsia" w:ascii="宋体" w:hAnsi="宋体" w:cs="宋体"/>
          <w:szCs w:val="21"/>
        </w:rPr>
        <w:t>采购人</w:t>
      </w:r>
      <w:r>
        <w:rPr>
          <w:rFonts w:hint="eastAsia" w:ascii="宋体" w:hAnsi="宋体" w:cs="宋体"/>
          <w:szCs w:val="21"/>
          <w:lang w:eastAsia="zh-TW"/>
        </w:rPr>
        <w:t>咨询的有关项目事项，一切以</w:t>
      </w:r>
      <w:r>
        <w:rPr>
          <w:rFonts w:hint="eastAsia" w:ascii="宋体" w:hAnsi="宋体" w:cs="宋体"/>
          <w:szCs w:val="21"/>
        </w:rPr>
        <w:t>竞价文件</w:t>
      </w:r>
      <w:r>
        <w:rPr>
          <w:rFonts w:hint="eastAsia" w:ascii="宋体" w:hAnsi="宋体" w:cs="宋体"/>
          <w:szCs w:val="21"/>
          <w:lang w:eastAsia="zh-TW"/>
        </w:rPr>
        <w:t>规定</w:t>
      </w:r>
      <w:r>
        <w:rPr>
          <w:rFonts w:hint="eastAsia" w:ascii="宋体" w:hAnsi="宋体" w:cs="宋体"/>
          <w:szCs w:val="21"/>
        </w:rPr>
        <w:t>和竞价公告规定以及</w:t>
      </w:r>
      <w:r>
        <w:rPr>
          <w:rFonts w:hint="eastAsia" w:ascii="宋体" w:hAnsi="宋体" w:cs="宋体"/>
          <w:szCs w:val="21"/>
          <w:lang w:eastAsia="zh-TW"/>
        </w:rPr>
        <w:t>本</w:t>
      </w:r>
      <w:r>
        <w:rPr>
          <w:rFonts w:hint="eastAsia" w:ascii="宋体" w:hAnsi="宋体" w:cs="宋体"/>
          <w:szCs w:val="21"/>
        </w:rPr>
        <w:t>单位的</w:t>
      </w:r>
      <w:r>
        <w:rPr>
          <w:rFonts w:hint="eastAsia" w:ascii="宋体" w:hAnsi="宋体" w:cs="宋体"/>
          <w:szCs w:val="21"/>
          <w:lang w:eastAsia="zh-TW"/>
        </w:rPr>
        <w:t>书面答复为准，其他一切形式均为个人意见，不代表本</w:t>
      </w:r>
      <w:r>
        <w:rPr>
          <w:rFonts w:hint="eastAsia" w:ascii="宋体" w:hAnsi="宋体" w:cs="宋体"/>
          <w:szCs w:val="21"/>
        </w:rPr>
        <w:t>单位</w:t>
      </w:r>
      <w:r>
        <w:rPr>
          <w:rFonts w:hint="eastAsia" w:ascii="宋体" w:hAnsi="宋体" w:cs="宋体"/>
          <w:szCs w:val="21"/>
          <w:lang w:eastAsia="zh-TW"/>
        </w:rPr>
        <w:t>的意见</w:t>
      </w:r>
      <w:r>
        <w:rPr>
          <w:rFonts w:hint="eastAsia" w:ascii="宋体" w:hAnsi="宋体" w:cs="宋体"/>
          <w:szCs w:val="21"/>
          <w:lang w:eastAsia="zh-CN"/>
        </w:rPr>
        <w:t>。</w:t>
      </w:r>
    </w:p>
    <w:p w14:paraId="3C845010">
      <w:pPr>
        <w:pStyle w:val="16"/>
        <w:numPr>
          <w:ilvl w:val="0"/>
          <w:numId w:val="0"/>
        </w:numPr>
        <w:spacing w:line="360" w:lineRule="auto"/>
        <w:rPr>
          <w:rFonts w:ascii="宋体" w:hAnsi="宋体"/>
        </w:rPr>
      </w:pPr>
      <w:r>
        <w:rPr>
          <w:rFonts w:hint="eastAsia" w:ascii="宋体" w:hAnsi="宋体"/>
          <w:szCs w:val="21"/>
          <w:lang w:val="en-US" w:eastAsia="zh-CN"/>
        </w:rPr>
        <w:t>10.</w:t>
      </w:r>
      <w:r>
        <w:rPr>
          <w:rFonts w:hint="eastAsia" w:ascii="宋体" w:hAnsi="宋体"/>
          <w:szCs w:val="21"/>
        </w:rPr>
        <w:t>参与竞价的供应商应认真阅读</w:t>
      </w:r>
      <w:r>
        <w:rPr>
          <w:rFonts w:hint="eastAsia" w:ascii="宋体" w:hAnsi="宋体" w:cs="宋体"/>
          <w:szCs w:val="21"/>
          <w:lang w:eastAsia="zh-TW"/>
        </w:rPr>
        <w:t>、并充分理解</w:t>
      </w:r>
      <w:r>
        <w:rPr>
          <w:rFonts w:hint="eastAsia" w:ascii="宋体" w:hAnsi="宋体" w:cs="宋体"/>
          <w:szCs w:val="21"/>
        </w:rPr>
        <w:t>竞价</w:t>
      </w:r>
      <w:r>
        <w:rPr>
          <w:rFonts w:hint="eastAsia" w:ascii="宋体" w:hAnsi="宋体" w:cs="宋体"/>
          <w:szCs w:val="21"/>
          <w:lang w:eastAsia="zh-TW"/>
        </w:rPr>
        <w:t>文件的全部内容（包括所有的补充、修改内容重要事项、格式、条款</w:t>
      </w:r>
      <w:r>
        <w:rPr>
          <w:rFonts w:hint="eastAsia" w:ascii="宋体" w:hAnsi="宋体" w:cs="宋体"/>
          <w:szCs w:val="21"/>
        </w:rPr>
        <w:t>、服务要求</w:t>
      </w:r>
      <w:r>
        <w:rPr>
          <w:rFonts w:hint="eastAsia" w:ascii="宋体" w:hAnsi="宋体" w:cs="宋体"/>
          <w:szCs w:val="21"/>
          <w:lang w:eastAsia="zh-TW"/>
        </w:rPr>
        <w:t>和技术规范、参数及要求等）。</w:t>
      </w:r>
      <w:r>
        <w:rPr>
          <w:rFonts w:hint="eastAsia" w:ascii="宋体" w:hAnsi="宋体" w:cs="宋体"/>
          <w:szCs w:val="21"/>
        </w:rPr>
        <w:t>供应商</w:t>
      </w:r>
      <w:r>
        <w:rPr>
          <w:rFonts w:hint="eastAsia" w:ascii="宋体" w:hAnsi="宋体" w:cs="宋体"/>
          <w:szCs w:val="21"/>
          <w:lang w:eastAsia="zh-TW"/>
        </w:rPr>
        <w:t>没有按照</w:t>
      </w:r>
      <w:r>
        <w:rPr>
          <w:rFonts w:hint="eastAsia" w:ascii="宋体" w:hAnsi="宋体" w:cs="宋体"/>
          <w:szCs w:val="21"/>
        </w:rPr>
        <w:t>竞价</w:t>
      </w:r>
      <w:r>
        <w:rPr>
          <w:rFonts w:hint="eastAsia" w:ascii="宋体" w:hAnsi="宋体" w:cs="宋体"/>
          <w:szCs w:val="21"/>
          <w:lang w:eastAsia="zh-TW"/>
        </w:rPr>
        <w:t>文件要求提交全部资料，或者</w:t>
      </w:r>
      <w:r>
        <w:rPr>
          <w:rFonts w:hint="eastAsia" w:ascii="宋体" w:hAnsi="宋体" w:cs="宋体"/>
          <w:szCs w:val="21"/>
        </w:rPr>
        <w:t>参与竞价所上传的</w:t>
      </w:r>
      <w:r>
        <w:rPr>
          <w:rFonts w:hint="eastAsia" w:ascii="宋体" w:hAnsi="宋体" w:cs="宋体"/>
          <w:szCs w:val="21"/>
          <w:lang w:eastAsia="zh-TW"/>
        </w:rPr>
        <w:t>文件没有对</w:t>
      </w:r>
      <w:r>
        <w:rPr>
          <w:rFonts w:hint="eastAsia" w:ascii="宋体" w:hAnsi="宋体" w:cs="宋体"/>
          <w:szCs w:val="21"/>
        </w:rPr>
        <w:t>竞价</w:t>
      </w:r>
      <w:r>
        <w:rPr>
          <w:rFonts w:hint="eastAsia" w:ascii="宋体" w:hAnsi="宋体" w:cs="宋体"/>
          <w:szCs w:val="21"/>
          <w:lang w:eastAsia="zh-TW"/>
        </w:rPr>
        <w:t>文件在各方面都作出实质性响应是</w:t>
      </w:r>
      <w:r>
        <w:rPr>
          <w:rFonts w:hint="eastAsia" w:ascii="宋体" w:hAnsi="宋体" w:cs="宋体"/>
          <w:szCs w:val="21"/>
        </w:rPr>
        <w:t>供应商</w:t>
      </w:r>
      <w:r>
        <w:rPr>
          <w:rFonts w:hint="eastAsia" w:ascii="宋体" w:hAnsi="宋体" w:cs="宋体"/>
          <w:szCs w:val="21"/>
          <w:lang w:eastAsia="zh-TW"/>
        </w:rPr>
        <w:t>的风险，有可能导致其</w:t>
      </w:r>
      <w:r>
        <w:rPr>
          <w:rFonts w:hint="eastAsia" w:ascii="宋体" w:hAnsi="宋体" w:cs="宋体"/>
          <w:szCs w:val="21"/>
        </w:rPr>
        <w:t>竞价</w:t>
      </w:r>
      <w:r>
        <w:rPr>
          <w:rFonts w:hint="eastAsia" w:ascii="宋体" w:hAnsi="宋体" w:cs="宋体"/>
          <w:szCs w:val="21"/>
          <w:lang w:eastAsia="zh-TW"/>
        </w:rPr>
        <w:t>被拒绝，</w:t>
      </w:r>
      <w:r>
        <w:rPr>
          <w:rFonts w:hint="eastAsia" w:ascii="宋体" w:hAnsi="宋体"/>
          <w:szCs w:val="21"/>
        </w:rPr>
        <w:t>或被认定为无效竞价。</w:t>
      </w:r>
    </w:p>
    <w:p w14:paraId="415768E6">
      <w:pPr>
        <w:pStyle w:val="16"/>
        <w:numPr>
          <w:ilvl w:val="0"/>
          <w:numId w:val="0"/>
        </w:numPr>
        <w:spacing w:line="360" w:lineRule="auto"/>
        <w:rPr>
          <w:rFonts w:ascii="宋体" w:hAnsi="宋体"/>
        </w:rPr>
      </w:pPr>
      <w:r>
        <w:rPr>
          <w:rFonts w:hint="eastAsia" w:ascii="宋体" w:hAnsi="宋体"/>
          <w:kern w:val="0"/>
          <w:szCs w:val="21"/>
          <w:lang w:val="en-US" w:eastAsia="zh-CN"/>
        </w:rPr>
        <w:t>11.</w:t>
      </w:r>
      <w:r>
        <w:rPr>
          <w:rFonts w:hint="eastAsia" w:ascii="宋体" w:hAnsi="宋体"/>
          <w:kern w:val="0"/>
          <w:szCs w:val="21"/>
        </w:rPr>
        <w:t>采购人有权拒绝接受任何不合格的货物或服务，由此产生的费用及相关后果均由成交供应商自行承担。</w:t>
      </w:r>
    </w:p>
    <w:p w14:paraId="55E9F0AB">
      <w:pPr>
        <w:pStyle w:val="16"/>
        <w:numPr>
          <w:ilvl w:val="0"/>
          <w:numId w:val="0"/>
        </w:numPr>
        <w:tabs>
          <w:tab w:val="left" w:pos="840"/>
        </w:tabs>
        <w:spacing w:line="360" w:lineRule="auto"/>
        <w:rPr>
          <w:rFonts w:ascii="宋体" w:hAnsi="宋体"/>
        </w:rPr>
      </w:pPr>
      <w:r>
        <w:rPr>
          <w:rFonts w:hint="eastAsia" w:ascii="宋体" w:hAnsi="宋体"/>
          <w:lang w:val="en-US" w:eastAsia="zh-CN"/>
        </w:rPr>
        <w:t>12.</w:t>
      </w: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0AF3FCCD">
      <w:pPr>
        <w:pStyle w:val="16"/>
        <w:numPr>
          <w:ilvl w:val="0"/>
          <w:numId w:val="0"/>
        </w:numPr>
        <w:spacing w:line="360" w:lineRule="auto"/>
        <w:rPr>
          <w:rFonts w:ascii="宋体" w:hAnsi="宋体"/>
        </w:rPr>
      </w:pPr>
      <w:r>
        <w:rPr>
          <w:rFonts w:hint="eastAsia" w:ascii="宋体" w:hAnsi="宋体"/>
          <w:szCs w:val="21"/>
          <w:lang w:val="en-US" w:eastAsia="zh-CN"/>
        </w:rPr>
        <w:t>13.</w:t>
      </w:r>
      <w:r>
        <w:rPr>
          <w:rFonts w:hint="eastAsia" w:ascii="宋体" w:hAnsi="宋体"/>
          <w:szCs w:val="21"/>
        </w:rPr>
        <w:t>本竞价公告和竞价文件的解释权归</w:t>
      </w:r>
      <w:r>
        <w:rPr>
          <w:rFonts w:hint="eastAsia" w:ascii="宋体" w:hAnsi="宋体" w:cs="宋体"/>
          <w:szCs w:val="21"/>
          <w:lang w:eastAsia="zh-TW"/>
        </w:rPr>
        <w:t>“深圳大学城</w:t>
      </w:r>
      <w:r>
        <w:rPr>
          <w:rFonts w:hint="eastAsia" w:ascii="宋体" w:hAnsi="宋体" w:cs="宋体"/>
          <w:szCs w:val="21"/>
        </w:rPr>
        <w:t>图书馆</w:t>
      </w:r>
      <w:r>
        <w:rPr>
          <w:rFonts w:hint="eastAsia" w:ascii="宋体" w:hAnsi="宋体" w:cs="宋体"/>
          <w:szCs w:val="21"/>
          <w:lang w:eastAsia="zh-TW"/>
        </w:rPr>
        <w:t>”所有。</w:t>
      </w:r>
    </w:p>
    <w:p w14:paraId="2560C302">
      <w:pPr>
        <w:pStyle w:val="16"/>
        <w:numPr>
          <w:ilvl w:val="0"/>
          <w:numId w:val="0"/>
        </w:numPr>
        <w:spacing w:line="360" w:lineRule="auto"/>
        <w:ind w:leftChars="0"/>
        <w:rPr>
          <w:rFonts w:ascii="宋体" w:hAnsi="宋体"/>
        </w:rPr>
      </w:pPr>
      <w:r>
        <w:rPr>
          <w:rFonts w:hint="eastAsia" w:ascii="宋体" w:hAnsi="宋体"/>
          <w:b/>
          <w:lang w:eastAsia="zh-CN"/>
        </w:rPr>
        <w:t>（</w:t>
      </w:r>
      <w:r>
        <w:rPr>
          <w:rFonts w:hint="eastAsia" w:ascii="宋体" w:hAnsi="宋体"/>
          <w:b/>
          <w:lang w:val="en-US" w:eastAsia="zh-CN"/>
        </w:rPr>
        <w:t>二</w:t>
      </w:r>
      <w:r>
        <w:rPr>
          <w:rFonts w:hint="eastAsia" w:ascii="宋体" w:hAnsi="宋体"/>
          <w:b/>
          <w:lang w:eastAsia="zh-CN"/>
        </w:rPr>
        <w:t>）</w:t>
      </w:r>
      <w:r>
        <w:rPr>
          <w:rFonts w:hint="eastAsia" w:ascii="宋体" w:hAnsi="宋体"/>
          <w:b/>
        </w:rPr>
        <w:t>竞价文件的澄清或修改</w:t>
      </w:r>
    </w:p>
    <w:p w14:paraId="1468A7D7">
      <w:pPr>
        <w:pStyle w:val="16"/>
        <w:numPr>
          <w:ilvl w:val="0"/>
          <w:numId w:val="0"/>
        </w:numPr>
        <w:spacing w:line="360" w:lineRule="auto"/>
        <w:rPr>
          <w:rFonts w:ascii="宋体" w:hAnsi="宋体"/>
        </w:rPr>
      </w:pPr>
      <w:r>
        <w:rPr>
          <w:rFonts w:hint="eastAsia" w:ascii="宋体" w:hAnsi="宋体"/>
          <w:lang w:val="en-US" w:eastAsia="zh-CN"/>
        </w:rPr>
        <w:t>1.</w:t>
      </w:r>
      <w:r>
        <w:rPr>
          <w:rFonts w:hint="eastAsia" w:ascii="宋体" w:hAnsi="宋体"/>
        </w:rPr>
        <w:t>采购人可以对已发出的竞价文件进行必要的澄清或者修改。澄清或者修改的内容将在大学城图书馆网上竞价系统上发布澄清（更正/变更）公告。</w:t>
      </w:r>
    </w:p>
    <w:p w14:paraId="4C7A216A">
      <w:pPr>
        <w:pStyle w:val="16"/>
        <w:numPr>
          <w:ilvl w:val="0"/>
          <w:numId w:val="0"/>
        </w:numPr>
        <w:spacing w:line="360" w:lineRule="auto"/>
        <w:rPr>
          <w:rFonts w:ascii="宋体" w:hAnsi="宋体"/>
        </w:rPr>
      </w:pPr>
      <w:r>
        <w:rPr>
          <w:rFonts w:hint="eastAsia" w:ascii="宋体" w:hAnsi="宋体"/>
          <w:lang w:val="en-US" w:eastAsia="zh-CN"/>
        </w:rPr>
        <w:t>2.</w:t>
      </w: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w:t>
      </w:r>
      <w:r>
        <w:rPr>
          <w:rFonts w:hint="eastAsia" w:ascii="宋体" w:hAnsi="宋体" w:cs="宋体"/>
          <w:szCs w:val="21"/>
          <w:lang w:eastAsia="zh-TW"/>
        </w:rPr>
        <w:t>截止时间</w:t>
      </w:r>
      <w:r>
        <w:rPr>
          <w:rFonts w:hint="eastAsia" w:ascii="宋体" w:hAnsi="宋体" w:cs="宋体"/>
          <w:szCs w:val="21"/>
        </w:rPr>
        <w:t>少于一个工作日的，</w:t>
      </w:r>
      <w:r>
        <w:rPr>
          <w:rFonts w:hint="eastAsia" w:ascii="宋体" w:hAnsi="宋体"/>
        </w:rPr>
        <w:t>采购人应当相应顺延报名的截止时间。</w:t>
      </w:r>
    </w:p>
    <w:p w14:paraId="7E235700">
      <w:pPr>
        <w:pStyle w:val="16"/>
        <w:numPr>
          <w:ilvl w:val="0"/>
          <w:numId w:val="0"/>
        </w:numPr>
        <w:spacing w:line="360" w:lineRule="auto"/>
        <w:rPr>
          <w:rFonts w:ascii="宋体" w:hAnsi="宋体"/>
        </w:rPr>
      </w:pPr>
      <w:r>
        <w:rPr>
          <w:rFonts w:hint="eastAsia" w:ascii="宋体" w:hAnsi="宋体"/>
          <w:lang w:val="en-US" w:eastAsia="zh-CN"/>
        </w:rPr>
        <w:t>3.</w:t>
      </w:r>
      <w:r>
        <w:rPr>
          <w:rFonts w:hint="eastAsia" w:ascii="宋体" w:hAnsi="宋体"/>
        </w:rPr>
        <w:t>采购人发出的澄清或修改（更正/变更）的内容为竞价文件的组成部分，并对供应商具有约束力。</w:t>
      </w:r>
    </w:p>
    <w:p w14:paraId="0D5474DB">
      <w:pPr>
        <w:pStyle w:val="16"/>
        <w:numPr>
          <w:ilvl w:val="0"/>
          <w:numId w:val="0"/>
        </w:numPr>
        <w:spacing w:line="360" w:lineRule="auto"/>
        <w:ind w:leftChars="0"/>
        <w:rPr>
          <w:rFonts w:ascii="宋体" w:hAnsi="宋体"/>
          <w:b/>
          <w:bCs/>
        </w:rPr>
      </w:pPr>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w:t>
      </w:r>
      <w:r>
        <w:rPr>
          <w:rFonts w:hint="eastAsia" w:ascii="宋体" w:hAnsi="宋体" w:cs="宋体"/>
          <w:b/>
          <w:bCs/>
          <w:szCs w:val="21"/>
        </w:rPr>
        <w:t>如有要求缴纳投标保证金的项目有</w:t>
      </w:r>
      <w:r>
        <w:rPr>
          <w:rFonts w:hint="eastAsia" w:ascii="宋体" w:hAnsi="宋体" w:cs="宋体"/>
          <w:b/>
          <w:bCs/>
          <w:szCs w:val="21"/>
          <w:lang w:eastAsia="zh-TW"/>
        </w:rPr>
        <w:t>下列任一情</w:t>
      </w:r>
      <w:r>
        <w:rPr>
          <w:rFonts w:hint="eastAsia" w:ascii="宋体" w:hAnsi="宋体" w:cs="宋体"/>
          <w:b/>
          <w:bCs/>
          <w:szCs w:val="21"/>
        </w:rPr>
        <w:t>形</w:t>
      </w:r>
      <w:r>
        <w:rPr>
          <w:rFonts w:hint="eastAsia" w:ascii="宋体" w:hAnsi="宋体" w:cs="宋体"/>
          <w:b/>
          <w:bCs/>
          <w:szCs w:val="21"/>
          <w:lang w:eastAsia="zh-TW"/>
        </w:rPr>
        <w:t>发生时</w:t>
      </w:r>
      <w:r>
        <w:rPr>
          <w:rFonts w:hint="eastAsia" w:ascii="宋体" w:hAnsi="宋体" w:cs="宋体"/>
          <w:b/>
          <w:bCs/>
          <w:szCs w:val="21"/>
        </w:rPr>
        <w:t>，</w:t>
      </w:r>
      <w:r>
        <w:rPr>
          <w:rFonts w:hint="eastAsia" w:ascii="宋体" w:hAnsi="宋体" w:cs="宋体"/>
          <w:b/>
          <w:bCs/>
          <w:szCs w:val="21"/>
          <w:lang w:eastAsia="zh-TW"/>
        </w:rPr>
        <w:t>投标保证金将不予退还</w:t>
      </w:r>
      <w:r>
        <w:rPr>
          <w:rFonts w:hint="eastAsia" w:ascii="宋体" w:hAnsi="宋体" w:cs="宋体"/>
          <w:b/>
          <w:bCs/>
          <w:szCs w:val="21"/>
        </w:rPr>
        <w:t>：</w:t>
      </w:r>
    </w:p>
    <w:p w14:paraId="6DA08808">
      <w:pPr>
        <w:pStyle w:val="16"/>
        <w:numPr>
          <w:ilvl w:val="0"/>
          <w:numId w:val="0"/>
        </w:numPr>
        <w:spacing w:line="360" w:lineRule="auto"/>
        <w:rPr>
          <w:rFonts w:ascii="宋体" w:hAnsi="宋体"/>
        </w:rPr>
      </w:pPr>
      <w:r>
        <w:rPr>
          <w:rFonts w:hint="eastAsia" w:ascii="宋体" w:hAnsi="宋体"/>
          <w:lang w:val="en-US" w:eastAsia="zh-CN"/>
        </w:rPr>
        <w:t>1.</w:t>
      </w:r>
      <w:r>
        <w:rPr>
          <w:rFonts w:hint="eastAsia" w:ascii="宋体" w:hAnsi="宋体"/>
        </w:rPr>
        <w:t>供应商在项目相关公告以及竞价文件等相关规定的报名报价有效期内撤销其报价的；</w:t>
      </w:r>
    </w:p>
    <w:p w14:paraId="7F13BA1E">
      <w:pPr>
        <w:pStyle w:val="16"/>
        <w:numPr>
          <w:ilvl w:val="0"/>
          <w:numId w:val="0"/>
        </w:numPr>
        <w:spacing w:line="360" w:lineRule="auto"/>
        <w:rPr>
          <w:rFonts w:ascii="宋体" w:hAnsi="宋体"/>
        </w:rPr>
      </w:pPr>
      <w:r>
        <w:rPr>
          <w:rFonts w:hint="eastAsia" w:ascii="宋体" w:hAnsi="宋体"/>
          <w:lang w:val="en-US" w:eastAsia="zh-CN"/>
        </w:rPr>
        <w:t>2.</w:t>
      </w:r>
      <w:r>
        <w:rPr>
          <w:rFonts w:hint="eastAsia" w:ascii="宋体" w:hAnsi="宋体"/>
        </w:rPr>
        <w:t>获取成交资格后无正当理由放弃成交资格或成交人拒绝与采购人签订合同的；</w:t>
      </w:r>
    </w:p>
    <w:p w14:paraId="31D7D823">
      <w:pPr>
        <w:pStyle w:val="16"/>
        <w:numPr>
          <w:ilvl w:val="0"/>
          <w:numId w:val="0"/>
        </w:numPr>
        <w:spacing w:line="360" w:lineRule="auto"/>
      </w:pPr>
      <w:r>
        <w:rPr>
          <w:rFonts w:hint="eastAsia" w:ascii="宋体" w:hAnsi="宋体"/>
          <w:lang w:val="en-US" w:eastAsia="zh-CN"/>
        </w:rPr>
        <w:t>3.</w:t>
      </w:r>
      <w:r>
        <w:rPr>
          <w:rFonts w:hint="eastAsia" w:ascii="宋体" w:hAnsi="宋体"/>
        </w:rPr>
        <w:t>其他因成交人的原因被认定取消成交资格的。</w:t>
      </w:r>
    </w:p>
    <w:p w14:paraId="005A132E">
      <w:pPr>
        <w:pStyle w:val="16"/>
        <w:numPr>
          <w:ilvl w:val="0"/>
          <w:numId w:val="0"/>
        </w:numPr>
        <w:spacing w:line="360" w:lineRule="auto"/>
        <w:ind w:leftChars="0"/>
        <w:rPr>
          <w:rFonts w:ascii="宋体" w:hAnsi="宋体"/>
          <w:szCs w:val="21"/>
        </w:rPr>
      </w:pPr>
      <w:r>
        <w:rPr>
          <w:rStyle w:val="14"/>
          <w:rFonts w:hint="eastAsia" w:ascii="宋体" w:hAnsi="宋体"/>
          <w:bCs w:val="0"/>
          <w:lang w:val="en-US" w:eastAsia="zh-CN"/>
        </w:rPr>
        <w:t>（四）竞价项目资料</w:t>
      </w:r>
      <w:r>
        <w:rPr>
          <w:rStyle w:val="14"/>
          <w:rFonts w:hint="eastAsia" w:ascii="宋体" w:hAnsi="宋体"/>
          <w:bCs w:val="0"/>
        </w:rPr>
        <w:t>要求</w:t>
      </w:r>
      <w:r>
        <w:rPr>
          <w:rStyle w:val="14"/>
          <w:rFonts w:hint="eastAsia" w:ascii="宋体" w:hAnsi="宋体"/>
          <w:b w:val="0"/>
          <w:bCs/>
        </w:rPr>
        <w:t>（</w:t>
      </w:r>
      <w:r>
        <w:rPr>
          <w:rFonts w:hint="eastAsia" w:ascii="宋体" w:hAnsi="宋体"/>
          <w:b w:val="0"/>
          <w:bCs/>
          <w:szCs w:val="21"/>
        </w:rPr>
        <w:t>参与竞价的</w:t>
      </w:r>
      <w:r>
        <w:rPr>
          <w:rStyle w:val="14"/>
          <w:rFonts w:hint="eastAsia" w:ascii="宋体" w:hAnsi="宋体"/>
          <w:b w:val="0"/>
          <w:bCs/>
        </w:rPr>
        <w:t>供应商</w:t>
      </w:r>
      <w:r>
        <w:rPr>
          <w:rStyle w:val="14"/>
          <w:rFonts w:hint="eastAsia" w:ascii="宋体" w:hAnsi="宋体"/>
          <w:b w:val="0"/>
          <w:bCs/>
          <w:szCs w:val="21"/>
          <w:highlight w:val="red"/>
        </w:rPr>
        <w:t>需要提供以下</w:t>
      </w:r>
      <w:r>
        <w:rPr>
          <w:rStyle w:val="14"/>
          <w:rFonts w:hint="eastAsia" w:ascii="宋体" w:hAnsi="宋体"/>
          <w:b/>
          <w:bCs w:val="0"/>
          <w:szCs w:val="21"/>
          <w:highlight w:val="red"/>
          <w:u w:val="double"/>
        </w:rPr>
        <w:t>盖章</w:t>
      </w:r>
      <w:r>
        <w:rPr>
          <w:rStyle w:val="14"/>
          <w:rFonts w:hint="eastAsia" w:ascii="宋体" w:hAnsi="宋体"/>
          <w:b/>
          <w:bCs w:val="0"/>
          <w:szCs w:val="21"/>
          <w:highlight w:val="red"/>
        </w:rPr>
        <w:t>资料</w:t>
      </w:r>
      <w:r>
        <w:rPr>
          <w:rStyle w:val="14"/>
          <w:rFonts w:hint="eastAsia" w:ascii="宋体" w:hAnsi="宋体"/>
          <w:b w:val="0"/>
          <w:bCs/>
          <w:szCs w:val="21"/>
        </w:rPr>
        <w:t>，</w:t>
      </w:r>
      <w:r>
        <w:rPr>
          <w:rFonts w:hint="eastAsia" w:ascii="宋体" w:hAnsi="宋体"/>
          <w:b w:val="0"/>
          <w:bCs/>
          <w:szCs w:val="21"/>
        </w:rPr>
        <w:t>并对上传的资料承担责任</w:t>
      </w:r>
      <w:r>
        <w:rPr>
          <w:rStyle w:val="14"/>
          <w:rFonts w:hint="eastAsia" w:ascii="宋体" w:hAnsi="宋体"/>
          <w:b w:val="0"/>
          <w:bCs/>
        </w:rPr>
        <w:t>）</w:t>
      </w:r>
    </w:p>
    <w:p w14:paraId="5007EA70">
      <w:pPr>
        <w:numPr>
          <w:ilvl w:val="0"/>
          <w:numId w:val="0"/>
        </w:numPr>
        <w:autoSpaceDE w:val="0"/>
        <w:autoSpaceDN w:val="0"/>
        <w:spacing w:line="360" w:lineRule="auto"/>
        <w:rPr>
          <w:rFonts w:ascii="宋体" w:hAnsi="宋体"/>
          <w:szCs w:val="21"/>
        </w:rPr>
      </w:pPr>
      <w:r>
        <w:rPr>
          <w:rFonts w:hint="eastAsia" w:ascii="宋体" w:hAnsi="宋体"/>
          <w:szCs w:val="21"/>
          <w:lang w:val="en-US" w:eastAsia="zh-CN"/>
        </w:rPr>
        <w:t>1.报名资料：</w:t>
      </w:r>
    </w:p>
    <w:p w14:paraId="0F69A718">
      <w:pPr>
        <w:numPr>
          <w:ilvl w:val="0"/>
          <w:numId w:val="0"/>
        </w:numPr>
        <w:spacing w:line="360" w:lineRule="auto"/>
        <w:rPr>
          <w:rFonts w:hint="eastAsia"/>
          <w:lang w:val="en-US" w:eastAsia="zh-CN"/>
        </w:rPr>
      </w:pPr>
      <w:r>
        <w:rPr>
          <w:rFonts w:hint="eastAsia"/>
          <w:lang w:val="en-US" w:eastAsia="zh-CN"/>
        </w:rPr>
        <w:t>（1）具有独立法人资格或具有独立承担民事责任的能力的其它组织（提供加盖公章的营业执照或事业单位法人证等证明扫描件，原件备查）。</w:t>
      </w:r>
    </w:p>
    <w:p w14:paraId="316E1C92">
      <w:pPr>
        <w:numPr>
          <w:ilvl w:val="0"/>
          <w:numId w:val="0"/>
        </w:numPr>
        <w:spacing w:line="360" w:lineRule="auto"/>
        <w:rPr>
          <w:rFonts w:hint="default"/>
          <w:lang w:val="en-US" w:eastAsia="zh-CN"/>
        </w:rPr>
      </w:pPr>
      <w:r>
        <w:rPr>
          <w:rFonts w:hint="eastAsia"/>
          <w:lang w:val="en-US" w:eastAsia="zh-CN"/>
        </w:rPr>
        <w:t>（2）</w:t>
      </w:r>
      <w:r>
        <w:rPr>
          <w:rFonts w:hint="default"/>
          <w:lang w:val="en-US" w:eastAsia="zh-CN"/>
        </w:rPr>
        <w:t>符合《中华人民共和国政府采购法》第二十二条的规定。本项目不允许分包，不接受联合报价。供应商须提供供应商资格声明函，</w:t>
      </w:r>
      <w:r>
        <w:rPr>
          <w:rFonts w:hint="default"/>
          <w:b/>
          <w:bCs/>
          <w:lang w:val="en-US" w:eastAsia="zh-CN"/>
        </w:rPr>
        <w:t>格式详见附件</w:t>
      </w:r>
      <w:r>
        <w:rPr>
          <w:rFonts w:hint="eastAsia"/>
          <w:b/>
          <w:bCs/>
          <w:lang w:val="en-US" w:eastAsia="zh-CN"/>
        </w:rPr>
        <w:t>。</w:t>
      </w:r>
    </w:p>
    <w:p w14:paraId="720C26EA">
      <w:pPr>
        <w:numPr>
          <w:ilvl w:val="0"/>
          <w:numId w:val="0"/>
        </w:numPr>
        <w:spacing w:line="360" w:lineRule="auto"/>
        <w:rPr>
          <w:rFonts w:hint="eastAsia"/>
          <w:b/>
          <w:bCs/>
          <w:lang w:val="en-US" w:eastAsia="zh-CN"/>
        </w:rPr>
      </w:pPr>
      <w:r>
        <w:rPr>
          <w:rFonts w:hint="eastAsia"/>
          <w:lang w:val="en-US" w:eastAsia="zh-CN"/>
        </w:rPr>
        <w:t>（3）供应商完全响应本项目用户需求的条款、内容及要求的，提供用户需求书响应声明函即可，</w:t>
      </w:r>
      <w:r>
        <w:rPr>
          <w:rFonts w:hint="eastAsia"/>
          <w:b/>
          <w:bCs/>
          <w:lang w:val="en-US" w:eastAsia="zh-CN"/>
        </w:rPr>
        <w:t>格式详见附件。</w:t>
      </w:r>
    </w:p>
    <w:p w14:paraId="75575086">
      <w:pPr>
        <w:numPr>
          <w:ilvl w:val="0"/>
          <w:numId w:val="0"/>
        </w:numPr>
        <w:spacing w:line="360" w:lineRule="auto"/>
        <w:rPr>
          <w:rFonts w:hint="default"/>
          <w:b/>
          <w:bCs/>
          <w:color w:val="000000"/>
          <w:lang w:val="en-US" w:eastAsia="zh-CN"/>
        </w:rPr>
      </w:pPr>
      <w:r>
        <w:rPr>
          <w:rFonts w:hint="eastAsia"/>
          <w:color w:val="000000"/>
          <w:lang w:val="en-US" w:eastAsia="zh-CN"/>
        </w:rPr>
        <w:t>（4）供应商须提供《供应商基本情况表》，</w:t>
      </w:r>
      <w:r>
        <w:rPr>
          <w:rFonts w:hint="eastAsia"/>
          <w:color w:val="FF0000"/>
          <w:lang w:val="en-US" w:eastAsia="zh-CN"/>
        </w:rPr>
        <w:t>同时提供《供应商基本情况表》中涉及投标人社保缴纳证明材料</w:t>
      </w:r>
      <w:r>
        <w:rPr>
          <w:rFonts w:hint="eastAsia"/>
          <w:color w:val="000000"/>
          <w:lang w:val="en-US" w:eastAsia="zh-CN"/>
        </w:rPr>
        <w:t>，</w:t>
      </w:r>
      <w:r>
        <w:rPr>
          <w:rFonts w:hint="eastAsia"/>
          <w:b/>
          <w:bCs/>
          <w:color w:val="000000"/>
          <w:lang w:val="en-US" w:eastAsia="zh-CN"/>
        </w:rPr>
        <w:t>格式详见附件。</w:t>
      </w:r>
    </w:p>
    <w:p w14:paraId="084EA451">
      <w:pPr>
        <w:numPr>
          <w:ilvl w:val="0"/>
          <w:numId w:val="0"/>
        </w:numPr>
        <w:autoSpaceDE w:val="0"/>
        <w:autoSpaceDN w:val="0"/>
        <w:spacing w:line="360" w:lineRule="auto"/>
        <w:rPr>
          <w:rFonts w:hint="eastAsia" w:ascii="宋体" w:hAnsi="宋体"/>
          <w:szCs w:val="21"/>
        </w:rPr>
      </w:pPr>
      <w:r>
        <w:rPr>
          <w:rFonts w:hint="eastAsia" w:ascii="宋体" w:hAnsi="宋体"/>
          <w:szCs w:val="21"/>
          <w:lang w:val="en-US" w:eastAsia="zh-CN"/>
        </w:rPr>
        <w:t>2.报价资料：</w:t>
      </w:r>
      <w:r>
        <w:rPr>
          <w:rFonts w:hint="eastAsia" w:ascii="宋体" w:hAnsi="宋体"/>
          <w:szCs w:val="21"/>
        </w:rPr>
        <w:t>供应商应根据本公告要求，在规定的竞价时间内对采购项目进行报价，同时按本公告要求完整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w:t>
      </w:r>
      <w:r>
        <w:rPr>
          <w:rFonts w:hint="eastAsia" w:ascii="宋体" w:hAnsi="宋体"/>
          <w:szCs w:val="21"/>
        </w:rPr>
        <w:t>上传相应报价</w:t>
      </w:r>
      <w:r>
        <w:rPr>
          <w:rFonts w:hint="eastAsia" w:ascii="宋体" w:hAnsi="宋体"/>
          <w:szCs w:val="21"/>
          <w:lang w:val="en-US" w:eastAsia="zh-CN"/>
        </w:rPr>
        <w:t>表</w:t>
      </w:r>
      <w:r>
        <w:rPr>
          <w:rFonts w:hint="eastAsia" w:ascii="宋体" w:hAnsi="宋体"/>
          <w:b/>
          <w:bCs/>
          <w:szCs w:val="21"/>
        </w:rPr>
        <w:t>（</w:t>
      </w:r>
      <w:r>
        <w:rPr>
          <w:b/>
          <w:bCs/>
        </w:rPr>
        <w:t>报价表</w:t>
      </w:r>
      <w:r>
        <w:rPr>
          <w:rFonts w:hint="eastAsia"/>
          <w:b/>
          <w:bCs/>
          <w:lang w:val="en-US" w:eastAsia="zh-CN"/>
        </w:rPr>
        <w:t>格式详见附件，以报价供应商的最后一次报价为准</w:t>
      </w:r>
      <w:r>
        <w:rPr>
          <w:rFonts w:hint="eastAsia" w:ascii="宋体" w:hAnsi="宋体"/>
          <w:b/>
          <w:bCs/>
          <w:szCs w:val="21"/>
        </w:rPr>
        <w:t>）</w:t>
      </w:r>
      <w:r>
        <w:rPr>
          <w:rFonts w:hint="eastAsia" w:ascii="宋体" w:hAnsi="宋体"/>
          <w:szCs w:val="21"/>
        </w:rPr>
        <w:t>。</w:t>
      </w:r>
    </w:p>
    <w:p w14:paraId="6406D206">
      <w:pPr>
        <w:numPr>
          <w:ilvl w:val="0"/>
          <w:numId w:val="0"/>
        </w:numPr>
        <w:autoSpaceDE w:val="0"/>
        <w:autoSpaceDN w:val="0"/>
        <w:spacing w:line="360" w:lineRule="auto"/>
        <w:rPr>
          <w:rFonts w:hint="default" w:ascii="宋体" w:hAnsi="宋体"/>
          <w:szCs w:val="21"/>
          <w:lang w:val="en-US"/>
        </w:rPr>
      </w:pPr>
      <w:r>
        <w:rPr>
          <w:rFonts w:hint="eastAsia" w:ascii="宋体" w:hAnsi="宋体"/>
          <w:szCs w:val="21"/>
          <w:lang w:val="en-US" w:eastAsia="zh-CN"/>
        </w:rPr>
        <w:t>3.</w:t>
      </w:r>
      <w:r>
        <w:rPr>
          <w:rFonts w:hint="eastAsia"/>
          <w:lang w:val="en-US" w:eastAsia="zh-CN"/>
        </w:rPr>
        <w:t>其他资料：供应商提供服务具体要求第6点“团队及团队服务要求”中的社保缴纳证明材料，以及</w:t>
      </w:r>
      <w:r>
        <w:rPr>
          <w:rFonts w:hint="eastAsia"/>
        </w:rPr>
        <w:t>近三年（2022年11月1日至本项目开标之日前）期间（以合同签订时间为准）微信视频号运营项目的相关合同首页、微信视频号运营内容关键页、甲乙双方盖章页的扫描件</w:t>
      </w:r>
      <w:r>
        <w:rPr>
          <w:rFonts w:hint="eastAsia"/>
          <w:lang w:val="en-US" w:eastAsia="zh-CN"/>
        </w:rPr>
        <w:t>。</w:t>
      </w:r>
    </w:p>
    <w:p w14:paraId="14FB572B">
      <w:pPr>
        <w:pStyle w:val="16"/>
        <w:numPr>
          <w:ilvl w:val="0"/>
          <w:numId w:val="0"/>
        </w:numPr>
        <w:spacing w:line="360" w:lineRule="auto"/>
        <w:ind w:leftChars="0"/>
        <w:rPr>
          <w:rStyle w:val="14"/>
          <w:rFonts w:ascii="宋体" w:hAnsi="宋体"/>
          <w:bCs w:val="0"/>
        </w:rPr>
      </w:pPr>
      <w:r>
        <w:rPr>
          <w:rStyle w:val="14"/>
          <w:rFonts w:hint="eastAsia" w:ascii="宋体" w:hAnsi="宋体"/>
          <w:bCs w:val="0"/>
          <w:lang w:eastAsia="zh-CN"/>
        </w:rPr>
        <w:t>（</w:t>
      </w:r>
      <w:r>
        <w:rPr>
          <w:rStyle w:val="14"/>
          <w:rFonts w:hint="eastAsia" w:ascii="宋体" w:hAnsi="宋体"/>
          <w:bCs w:val="0"/>
          <w:lang w:val="en-US" w:eastAsia="zh-CN"/>
        </w:rPr>
        <w:t>五</w:t>
      </w:r>
      <w:r>
        <w:rPr>
          <w:rStyle w:val="14"/>
          <w:rFonts w:hint="eastAsia" w:ascii="宋体" w:hAnsi="宋体"/>
          <w:bCs w:val="0"/>
          <w:lang w:eastAsia="zh-CN"/>
        </w:rPr>
        <w:t>）</w:t>
      </w:r>
      <w:r>
        <w:rPr>
          <w:rStyle w:val="14"/>
          <w:rFonts w:hint="eastAsia" w:ascii="宋体" w:hAnsi="宋体"/>
          <w:bCs w:val="0"/>
        </w:rPr>
        <w:t>确定成交候选人</w:t>
      </w:r>
    </w:p>
    <w:p w14:paraId="420CF57B">
      <w:pPr>
        <w:pStyle w:val="16"/>
        <w:spacing w:line="360" w:lineRule="auto"/>
        <w:ind w:firstLine="525" w:firstLineChars="250"/>
        <w:rPr>
          <w:rStyle w:val="14"/>
          <w:rFonts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176F8505">
      <w:pPr>
        <w:pStyle w:val="16"/>
        <w:numPr>
          <w:ilvl w:val="0"/>
          <w:numId w:val="0"/>
        </w:numPr>
        <w:spacing w:line="360" w:lineRule="auto"/>
        <w:ind w:leftChars="0"/>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lang w:eastAsia="zh-CN"/>
        </w:rPr>
        <w:t>）</w:t>
      </w:r>
      <w:r>
        <w:rPr>
          <w:rFonts w:hint="eastAsia" w:ascii="宋体" w:hAnsi="宋体"/>
          <w:b/>
          <w:szCs w:val="21"/>
        </w:rPr>
        <w:t>无效报价</w:t>
      </w:r>
    </w:p>
    <w:p w14:paraId="313A80BC">
      <w:pPr>
        <w:pStyle w:val="16"/>
        <w:numPr>
          <w:ilvl w:val="0"/>
          <w:numId w:val="0"/>
        </w:num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736D55E7">
      <w:pPr>
        <w:pStyle w:val="16"/>
        <w:numPr>
          <w:ilvl w:val="0"/>
          <w:numId w:val="0"/>
        </w:num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参与竞价的</w:t>
      </w:r>
      <w:r>
        <w:rPr>
          <w:rFonts w:hint="eastAsia" w:ascii="宋体" w:hAnsi="宋体"/>
          <w:bCs/>
          <w:szCs w:val="21"/>
        </w:rPr>
        <w:t>供应商须提供本项目要求的</w:t>
      </w:r>
      <w:r>
        <w:rPr>
          <w:rFonts w:hint="eastAsia" w:ascii="宋体" w:hAnsi="宋体"/>
          <w:bCs/>
          <w:szCs w:val="21"/>
          <w:lang w:val="en-US" w:eastAsia="zh-CN"/>
        </w:rPr>
        <w:t>资料</w:t>
      </w:r>
      <w:r>
        <w:rPr>
          <w:rFonts w:hint="eastAsia" w:ascii="宋体" w:hAnsi="宋体"/>
          <w:bCs/>
          <w:szCs w:val="21"/>
        </w:rPr>
        <w:t>文件，如果不按公告规定或竞价文件要求等相关规定提供符合要求的</w:t>
      </w:r>
      <w:r>
        <w:rPr>
          <w:rFonts w:hint="eastAsia" w:ascii="宋体" w:hAnsi="宋体"/>
          <w:bCs/>
          <w:szCs w:val="21"/>
          <w:lang w:val="en-US" w:eastAsia="zh-CN"/>
        </w:rPr>
        <w:t>资料</w:t>
      </w:r>
      <w:r>
        <w:rPr>
          <w:rFonts w:hint="eastAsia" w:ascii="宋体" w:hAnsi="宋体"/>
          <w:bCs/>
          <w:szCs w:val="21"/>
        </w:rPr>
        <w:t>文件，将被视为无效报价。</w:t>
      </w:r>
    </w:p>
    <w:p w14:paraId="1B4852CA">
      <w:pPr>
        <w:pStyle w:val="16"/>
        <w:numPr>
          <w:ilvl w:val="0"/>
          <w:numId w:val="0"/>
        </w:num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19C49DE3">
      <w:pPr>
        <w:pStyle w:val="16"/>
        <w:numPr>
          <w:ilvl w:val="0"/>
          <w:numId w:val="0"/>
        </w:numPr>
        <w:spacing w:line="360" w:lineRule="auto"/>
        <w:rPr>
          <w:rFonts w:ascii="宋体" w:hAnsi="宋体"/>
          <w:szCs w:val="21"/>
        </w:rPr>
      </w:pPr>
      <w:r>
        <w:rPr>
          <w:rFonts w:hint="eastAsia"/>
          <w:u w:val="double"/>
          <w:lang w:val="en-US" w:eastAsia="zh-CN"/>
        </w:rPr>
        <w:t>4.</w:t>
      </w: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1508E271">
      <w:pPr>
        <w:pStyle w:val="9"/>
        <w:numPr>
          <w:ilvl w:val="0"/>
          <w:numId w:val="0"/>
        </w:numPr>
        <w:shd w:val="clear" w:color="auto" w:fill="FFFFFF"/>
        <w:spacing w:before="0" w:beforeAutospacing="0" w:after="0" w:afterAutospacing="0" w:line="360" w:lineRule="auto"/>
        <w:rPr>
          <w:sz w:val="21"/>
          <w:szCs w:val="21"/>
        </w:rPr>
      </w:pPr>
      <w:r>
        <w:rPr>
          <w:rFonts w:hint="eastAsia"/>
          <w:sz w:val="21"/>
          <w:szCs w:val="21"/>
          <w:lang w:val="en-US" w:eastAsia="zh-CN"/>
        </w:rPr>
        <w:t>5.</w:t>
      </w: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56FC1401">
      <w:pPr>
        <w:pStyle w:val="9"/>
        <w:numPr>
          <w:ilvl w:val="0"/>
          <w:numId w:val="0"/>
        </w:numPr>
        <w:shd w:val="clear" w:color="auto" w:fill="FFFFFF"/>
        <w:spacing w:before="0" w:beforeAutospacing="0" w:after="0" w:afterAutospacing="0" w:line="360" w:lineRule="auto"/>
        <w:rPr>
          <w:sz w:val="21"/>
          <w:szCs w:val="21"/>
        </w:rPr>
      </w:pPr>
      <w:r>
        <w:rPr>
          <w:rFonts w:hint="eastAsia"/>
          <w:sz w:val="21"/>
          <w:szCs w:val="21"/>
          <w:lang w:val="en-US" w:eastAsia="zh-CN"/>
        </w:rPr>
        <w:t>6.法定代表人、投标授权代表人、项目负责人为同一人或在同一单位缴纳社会保险的不同供应商参加同一合同项下的采购项目竞价的，</w:t>
      </w:r>
      <w:r>
        <w:rPr>
          <w:rFonts w:hint="eastAsia"/>
          <w:sz w:val="21"/>
          <w:szCs w:val="21"/>
        </w:rPr>
        <w:t>相关报价均视为无效报价。</w:t>
      </w:r>
    </w:p>
    <w:p w14:paraId="5C736D04">
      <w:pPr>
        <w:pStyle w:val="9"/>
        <w:numPr>
          <w:ilvl w:val="0"/>
          <w:numId w:val="0"/>
        </w:numPr>
        <w:shd w:val="clear" w:color="auto" w:fill="FFFFFF"/>
        <w:spacing w:before="0" w:beforeAutospacing="0" w:after="0" w:afterAutospacing="0" w:line="360" w:lineRule="auto"/>
        <w:rPr>
          <w:sz w:val="21"/>
          <w:szCs w:val="21"/>
        </w:rPr>
      </w:pPr>
      <w:r>
        <w:rPr>
          <w:rFonts w:hint="eastAsia"/>
          <w:sz w:val="21"/>
          <w:szCs w:val="21"/>
          <w:lang w:val="en-US" w:eastAsia="zh-CN"/>
        </w:rPr>
        <w:t>7.</w:t>
      </w:r>
      <w:r>
        <w:rPr>
          <w:rFonts w:hint="eastAsia"/>
          <w:sz w:val="21"/>
          <w:szCs w:val="21"/>
        </w:rPr>
        <w:t>单位负责人为同一人或者存在直接控股、管理关系的不同供应商参加同一合同项下的采购项目竞价的，相关报价均视为无效报价。</w:t>
      </w:r>
    </w:p>
    <w:p w14:paraId="03A9E6EF">
      <w:pPr>
        <w:pStyle w:val="9"/>
        <w:numPr>
          <w:ilvl w:val="0"/>
          <w:numId w:val="0"/>
        </w:numPr>
        <w:shd w:val="clear" w:color="auto" w:fill="FFFFFF"/>
        <w:spacing w:before="0" w:beforeAutospacing="0" w:after="0" w:afterAutospacing="0" w:line="360" w:lineRule="auto"/>
        <w:rPr>
          <w:sz w:val="21"/>
          <w:szCs w:val="21"/>
        </w:rPr>
      </w:pPr>
      <w:r>
        <w:rPr>
          <w:rFonts w:hint="eastAsia"/>
          <w:b/>
          <w:sz w:val="21"/>
          <w:szCs w:val="21"/>
          <w:lang w:val="en-US" w:eastAsia="zh-CN"/>
        </w:rPr>
        <w:t>8.</w:t>
      </w:r>
      <w:r>
        <w:rPr>
          <w:rFonts w:hint="eastAsia"/>
          <w:b/>
          <w:sz w:val="21"/>
          <w:szCs w:val="21"/>
        </w:rPr>
        <w:t>有下列情形之一的，视为串通竞价，其报价无效：</w:t>
      </w:r>
    </w:p>
    <w:p w14:paraId="0DCE9575">
      <w:pPr>
        <w:pStyle w:val="16"/>
        <w:widowControl/>
        <w:numPr>
          <w:ilvl w:val="0"/>
          <w:numId w:val="0"/>
        </w:numPr>
        <w:spacing w:line="360" w:lineRule="auto"/>
        <w:jc w:val="left"/>
        <w:rPr>
          <w:rFonts w:ascii="宋体" w:hAnsi="宋体"/>
          <w:szCs w:val="21"/>
        </w:rPr>
      </w:pPr>
      <w:r>
        <w:rPr>
          <w:rFonts w:hint="eastAsia"/>
          <w:lang w:val="en-US" w:eastAsia="zh-CN"/>
        </w:rPr>
        <w:t>（1）</w:t>
      </w:r>
      <w:r>
        <w:rPr>
          <w:rFonts w:hint="eastAsia" w:ascii="宋体" w:hAnsi="宋体"/>
          <w:szCs w:val="21"/>
        </w:rPr>
        <w:t>不同供应商的响应文件由同一单位或者个人编制；</w:t>
      </w:r>
    </w:p>
    <w:p w14:paraId="6CC3C79C">
      <w:pPr>
        <w:pStyle w:val="16"/>
        <w:widowControl/>
        <w:numPr>
          <w:ilvl w:val="0"/>
          <w:numId w:val="0"/>
        </w:numPr>
        <w:spacing w:line="360" w:lineRule="auto"/>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不同供应商委托同一单位或者个人办理竞价事宜；</w:t>
      </w:r>
    </w:p>
    <w:p w14:paraId="3F7C77F3">
      <w:pPr>
        <w:pStyle w:val="16"/>
        <w:widowControl/>
        <w:numPr>
          <w:ilvl w:val="0"/>
          <w:numId w:val="0"/>
        </w:numPr>
        <w:spacing w:line="360" w:lineRule="auto"/>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不同供应商使用同一IP地址参与竞价；</w:t>
      </w:r>
    </w:p>
    <w:p w14:paraId="130B75B0">
      <w:pPr>
        <w:pStyle w:val="16"/>
        <w:widowControl/>
        <w:numPr>
          <w:ilvl w:val="0"/>
          <w:numId w:val="0"/>
        </w:numPr>
        <w:spacing w:line="360" w:lineRule="auto"/>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不同供应商的响应文件载明的项目管理成员或者联系人员为同一人；</w:t>
      </w:r>
    </w:p>
    <w:p w14:paraId="44F29294">
      <w:pPr>
        <w:pStyle w:val="16"/>
        <w:widowControl/>
        <w:numPr>
          <w:ilvl w:val="0"/>
          <w:numId w:val="0"/>
        </w:numPr>
        <w:spacing w:line="360" w:lineRule="auto"/>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不同供应商的响应文件异常一致或者报价呈规律性差异；</w:t>
      </w:r>
    </w:p>
    <w:p w14:paraId="36D91B05">
      <w:pPr>
        <w:pStyle w:val="16"/>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不同供应商的响应文件相互混淆。</w:t>
      </w:r>
    </w:p>
    <w:p w14:paraId="6682A2A1">
      <w:pPr>
        <w:pStyle w:val="16"/>
        <w:numPr>
          <w:ilvl w:val="0"/>
          <w:numId w:val="0"/>
        </w:numPr>
        <w:spacing w:line="360" w:lineRule="auto"/>
        <w:ind w:leftChars="0"/>
        <w:rPr>
          <w:rFonts w:ascii="宋体" w:hAnsi="宋体"/>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竞价活动失败</w:t>
      </w:r>
    </w:p>
    <w:p w14:paraId="5D5505EC">
      <w:pPr>
        <w:pStyle w:val="16"/>
        <w:numPr>
          <w:ilvl w:val="0"/>
          <w:numId w:val="0"/>
        </w:numPr>
        <w:spacing w:line="360" w:lineRule="auto"/>
        <w:rPr>
          <w:rFonts w:hint="eastAsia" w:ascii="宋体" w:hAnsi="宋体"/>
          <w:szCs w:val="21"/>
        </w:rPr>
      </w:pPr>
      <w:r>
        <w:rPr>
          <w:rFonts w:hint="eastAsia" w:ascii="宋体" w:hAnsi="宋体"/>
          <w:lang w:val="en-US" w:eastAsia="zh-CN"/>
        </w:rPr>
        <w:t>1.</w:t>
      </w:r>
      <w:r>
        <w:rPr>
          <w:rFonts w:hint="eastAsia" w:ascii="宋体" w:hAnsi="宋体"/>
        </w:rPr>
        <w:t>报价供应商不足3家，</w:t>
      </w:r>
      <w:r>
        <w:rPr>
          <w:rFonts w:hint="eastAsia" w:ascii="宋体" w:hAnsi="宋体"/>
          <w:szCs w:val="21"/>
        </w:rPr>
        <w:t>本次竞价活动失败。</w:t>
      </w:r>
    </w:p>
    <w:p w14:paraId="7839D46C">
      <w:pPr>
        <w:pStyle w:val="16"/>
        <w:numPr>
          <w:ilvl w:val="0"/>
          <w:numId w:val="0"/>
        </w:numPr>
        <w:spacing w:line="360" w:lineRule="auto"/>
        <w:rPr>
          <w:rFonts w:ascii="宋体" w:hAnsi="宋体"/>
          <w:szCs w:val="21"/>
        </w:rPr>
      </w:pPr>
      <w:r>
        <w:rPr>
          <w:rFonts w:hint="eastAsia" w:ascii="宋体" w:hAnsi="宋体"/>
          <w:szCs w:val="21"/>
          <w:lang w:val="en-US" w:eastAsia="zh-CN"/>
        </w:rPr>
        <w:t>2.</w:t>
      </w:r>
      <w:r>
        <w:rPr>
          <w:rFonts w:ascii="宋体" w:hAnsi="宋体"/>
          <w:szCs w:val="21"/>
        </w:rPr>
        <w:t>出现影响采购公正的违法、违规行为的</w:t>
      </w:r>
      <w:r>
        <w:rPr>
          <w:rFonts w:hint="eastAsia" w:ascii="宋体" w:hAnsi="宋体"/>
          <w:szCs w:val="21"/>
        </w:rPr>
        <w:t>。</w:t>
      </w:r>
    </w:p>
    <w:p w14:paraId="565B8859">
      <w:pPr>
        <w:pStyle w:val="16"/>
        <w:numPr>
          <w:ilvl w:val="0"/>
          <w:numId w:val="0"/>
        </w:numPr>
        <w:spacing w:line="360" w:lineRule="auto"/>
        <w:rPr>
          <w:rFonts w:ascii="宋体" w:hAnsi="宋体"/>
          <w:szCs w:val="21"/>
        </w:rPr>
      </w:pPr>
      <w:r>
        <w:rPr>
          <w:rFonts w:hint="eastAsia" w:ascii="宋体" w:hAnsi="宋体"/>
          <w:szCs w:val="21"/>
          <w:lang w:val="en-US" w:eastAsia="zh-CN"/>
        </w:rPr>
        <w:t>3.</w:t>
      </w:r>
      <w:r>
        <w:rPr>
          <w:rFonts w:ascii="宋体" w:hAnsi="宋体"/>
          <w:szCs w:val="21"/>
        </w:rPr>
        <w:t>因重大变故，采购任务取消的</w:t>
      </w:r>
      <w:r>
        <w:rPr>
          <w:rFonts w:hint="eastAsia" w:ascii="宋体" w:hAnsi="宋体"/>
          <w:szCs w:val="21"/>
        </w:rPr>
        <w:t>。</w:t>
      </w:r>
    </w:p>
    <w:p w14:paraId="0737A1AC">
      <w:pPr>
        <w:pStyle w:val="16"/>
        <w:numPr>
          <w:ilvl w:val="0"/>
          <w:numId w:val="0"/>
        </w:numPr>
        <w:spacing w:line="360" w:lineRule="auto"/>
        <w:ind w:leftChars="0"/>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八</w:t>
      </w:r>
      <w:r>
        <w:rPr>
          <w:rFonts w:hint="eastAsia" w:ascii="宋体" w:hAnsi="宋体"/>
          <w:b/>
          <w:szCs w:val="21"/>
          <w:lang w:eastAsia="zh-CN"/>
        </w:rPr>
        <w:t>）</w:t>
      </w:r>
      <w:r>
        <w:rPr>
          <w:rFonts w:hint="eastAsia" w:ascii="宋体" w:hAnsi="宋体"/>
          <w:b/>
          <w:szCs w:val="21"/>
        </w:rPr>
        <w:t>服务费</w:t>
      </w:r>
    </w:p>
    <w:p w14:paraId="333D110A">
      <w:pPr>
        <w:pStyle w:val="16"/>
        <w:spacing w:line="360" w:lineRule="auto"/>
        <w:ind w:left="420" w:firstLine="0" w:firstLineChars="0"/>
        <w:rPr>
          <w:rFonts w:ascii="宋体" w:hAnsi="宋体"/>
        </w:rPr>
      </w:pPr>
      <w:r>
        <w:rPr>
          <w:rFonts w:hint="eastAsia" w:ascii="宋体" w:hAnsi="宋体"/>
        </w:rPr>
        <w:t>大学城图书馆网上竞价系统不收取服务费。</w:t>
      </w:r>
    </w:p>
    <w:p w14:paraId="67E38648">
      <w:pPr>
        <w:pStyle w:val="16"/>
        <w:widowControl/>
        <w:numPr>
          <w:ilvl w:val="0"/>
          <w:numId w:val="1"/>
        </w:numPr>
        <w:spacing w:line="360" w:lineRule="auto"/>
        <w:ind w:firstLineChars="0"/>
        <w:jc w:val="left"/>
        <w:rPr>
          <w:rFonts w:ascii="宋体" w:hAnsi="宋体"/>
          <w:b/>
        </w:rPr>
      </w:pPr>
      <w:r>
        <w:rPr>
          <w:rFonts w:hint="eastAsia" w:ascii="宋体" w:hAnsi="宋体"/>
          <w:b/>
        </w:rPr>
        <w:t>联系方式</w:t>
      </w:r>
    </w:p>
    <w:p w14:paraId="09B88E52">
      <w:pPr>
        <w:pStyle w:val="16"/>
        <w:widowControl/>
        <w:spacing w:line="360" w:lineRule="auto"/>
        <w:ind w:left="420" w:firstLine="0" w:firstLineChars="0"/>
        <w:jc w:val="left"/>
        <w:rPr>
          <w:rFonts w:hint="eastAsia"/>
        </w:rPr>
      </w:pPr>
      <w:r>
        <w:rPr>
          <w:rFonts w:hint="eastAsia"/>
        </w:rPr>
        <w:t xml:space="preserve">采购人：深圳大学城图书馆 </w:t>
      </w:r>
    </w:p>
    <w:p w14:paraId="4FE0D64F">
      <w:pPr>
        <w:pStyle w:val="16"/>
        <w:widowControl/>
        <w:spacing w:line="360" w:lineRule="auto"/>
        <w:ind w:left="420" w:firstLine="0" w:firstLineChars="0"/>
        <w:jc w:val="left"/>
        <w:rPr>
          <w:rFonts w:hint="eastAsia" w:eastAsia="宋体"/>
          <w:lang w:val="en-US" w:eastAsia="zh-CN"/>
        </w:rPr>
      </w:pPr>
      <w:r>
        <w:rPr>
          <w:rFonts w:hint="eastAsia"/>
        </w:rPr>
        <w:t>地址：深圳市南山区西丽丽水路2239号大学城图书馆4楼办公区</w:t>
      </w:r>
    </w:p>
    <w:p w14:paraId="67620BAC">
      <w:pPr>
        <w:pStyle w:val="16"/>
        <w:widowControl/>
        <w:spacing w:line="360" w:lineRule="auto"/>
        <w:ind w:left="420" w:firstLine="0" w:firstLineChars="0"/>
        <w:jc w:val="left"/>
        <w:rPr>
          <w:rFonts w:hint="default" w:eastAsia="宋体"/>
          <w:lang w:val="en-US" w:eastAsia="zh-CN"/>
        </w:rPr>
      </w:pPr>
      <w:r>
        <w:rPr>
          <w:rFonts w:hint="eastAsia"/>
        </w:rPr>
        <w:t>联系方式：</w:t>
      </w:r>
      <w:r>
        <w:rPr>
          <w:rFonts w:hint="eastAsia"/>
          <w:lang w:val="en-US" w:eastAsia="zh-CN"/>
        </w:rPr>
        <w:t>0755-26032357</w:t>
      </w:r>
    </w:p>
    <w:p w14:paraId="71FE7A68">
      <w:pPr>
        <w:widowControl/>
        <w:jc w:val="left"/>
        <w:rPr>
          <w:rFonts w:ascii="宋体" w:hAnsi="宋体"/>
          <w:b/>
        </w:rPr>
      </w:pPr>
      <w:r>
        <w:rPr>
          <w:rFonts w:ascii="宋体" w:hAnsi="宋体"/>
          <w:b/>
        </w:rPr>
        <w:br w:type="page"/>
      </w:r>
    </w:p>
    <w:p w14:paraId="6D65DEB3">
      <w:pPr>
        <w:pStyle w:val="10"/>
        <w:rPr>
          <w:rFonts w:hint="eastAsia"/>
        </w:rPr>
      </w:pPr>
      <w:r>
        <w:rPr>
          <w:rFonts w:hint="eastAsia"/>
        </w:rPr>
        <w:t>第二章  用户需求书</w:t>
      </w:r>
    </w:p>
    <w:p w14:paraId="44EC0527">
      <w:pPr>
        <w:spacing w:line="440" w:lineRule="exact"/>
        <w:ind w:left="517" w:hanging="517"/>
        <w:rPr>
          <w:rFonts w:ascii="宋体" w:cs="宋体"/>
          <w:b/>
          <w:bCs/>
        </w:rPr>
      </w:pPr>
      <w:r>
        <w:rPr>
          <w:rFonts w:hint="eastAsia" w:ascii="宋体" w:cs="宋体"/>
          <w:b/>
          <w:bCs/>
        </w:rPr>
        <w:t>说明：响应供应商须对本项目进行整体响应，任何只对其中一部分进行的响应都被视为无效响应。</w:t>
      </w:r>
      <w:r>
        <w:rPr>
          <w:rFonts w:ascii="宋体" w:cs="宋体"/>
          <w:b/>
          <w:bCs/>
        </w:rPr>
        <w:t xml:space="preserve"> </w:t>
      </w:r>
    </w:p>
    <w:tbl>
      <w:tblPr>
        <w:tblStyle w:val="1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352"/>
        <w:gridCol w:w="2868"/>
        <w:gridCol w:w="1379"/>
        <w:gridCol w:w="2724"/>
      </w:tblGrid>
      <w:tr w14:paraId="530F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gridSpan w:val="2"/>
            <w:noWrap w:val="0"/>
            <w:vAlign w:val="top"/>
          </w:tcPr>
          <w:p w14:paraId="211D3A53">
            <w:pPr>
              <w:rPr>
                <w:rFonts w:hint="eastAsia" w:ascii="宋体" w:hAnsi="宋体" w:eastAsia="宋体" w:cs="宋体"/>
              </w:rPr>
            </w:pPr>
            <w:bookmarkStart w:id="0" w:name="_Hlk150412057"/>
            <w:r>
              <w:rPr>
                <w:rFonts w:hint="eastAsia" w:ascii="宋体" w:hAnsi="宋体" w:eastAsia="宋体" w:cs="宋体"/>
              </w:rPr>
              <w:t>项目名称</w:t>
            </w:r>
          </w:p>
        </w:tc>
        <w:tc>
          <w:tcPr>
            <w:tcW w:w="2868" w:type="dxa"/>
            <w:noWrap w:val="0"/>
            <w:vAlign w:val="top"/>
          </w:tcPr>
          <w:p w14:paraId="4258F73D">
            <w:pPr>
              <w:rPr>
                <w:rFonts w:hint="eastAsia" w:ascii="宋体" w:hAnsi="宋体" w:eastAsia="宋体" w:cs="宋体"/>
                <w:lang w:val="en-US" w:eastAsia="zh-CN"/>
              </w:rPr>
            </w:pPr>
            <w:r>
              <w:rPr>
                <w:rFonts w:hint="eastAsia" w:ascii="宋体" w:hAnsi="宋体" w:eastAsia="宋体" w:cs="宋体"/>
                <w:lang w:val="en-US" w:eastAsia="zh-CN"/>
              </w:rPr>
              <w:t>微信视频号运营服务项目</w:t>
            </w:r>
          </w:p>
        </w:tc>
        <w:tc>
          <w:tcPr>
            <w:tcW w:w="1379" w:type="dxa"/>
            <w:noWrap w:val="0"/>
            <w:vAlign w:val="top"/>
          </w:tcPr>
          <w:p w14:paraId="2FA8F39D">
            <w:pPr>
              <w:rPr>
                <w:rFonts w:hint="eastAsia" w:ascii="宋体" w:hAnsi="宋体" w:eastAsia="宋体" w:cs="宋体"/>
              </w:rPr>
            </w:pPr>
            <w:r>
              <w:rPr>
                <w:rFonts w:hint="eastAsia" w:ascii="宋体" w:hAnsi="宋体" w:eastAsia="宋体" w:cs="宋体"/>
              </w:rPr>
              <w:t>采购类型</w:t>
            </w:r>
          </w:p>
        </w:tc>
        <w:tc>
          <w:tcPr>
            <w:tcW w:w="2724" w:type="dxa"/>
            <w:noWrap w:val="0"/>
            <w:vAlign w:val="top"/>
          </w:tcPr>
          <w:p w14:paraId="1DBFF2CC">
            <w:pPr>
              <w:rPr>
                <w:rFonts w:hint="eastAsia" w:ascii="宋体" w:hAnsi="宋体" w:eastAsia="宋体" w:cs="宋体"/>
              </w:rPr>
            </w:pPr>
            <w:r>
              <w:rPr>
                <w:rFonts w:hint="eastAsia" w:ascii="宋体" w:hAnsi="宋体" w:eastAsia="宋体" w:cs="宋体"/>
              </w:rPr>
              <w:t>自行采购</w:t>
            </w:r>
          </w:p>
        </w:tc>
      </w:tr>
      <w:tr w14:paraId="324E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gridSpan w:val="2"/>
            <w:noWrap w:val="0"/>
            <w:vAlign w:val="top"/>
          </w:tcPr>
          <w:p w14:paraId="5385926C">
            <w:pPr>
              <w:rPr>
                <w:rFonts w:hint="eastAsia" w:ascii="宋体" w:hAnsi="宋体" w:eastAsia="宋体" w:cs="宋体"/>
              </w:rPr>
            </w:pPr>
            <w:r>
              <w:rPr>
                <w:rFonts w:hint="eastAsia" w:ascii="宋体" w:hAnsi="宋体" w:eastAsia="宋体" w:cs="宋体"/>
              </w:rPr>
              <w:t>采购人名称</w:t>
            </w:r>
          </w:p>
        </w:tc>
        <w:tc>
          <w:tcPr>
            <w:tcW w:w="2868" w:type="dxa"/>
            <w:noWrap w:val="0"/>
            <w:vAlign w:val="top"/>
          </w:tcPr>
          <w:p w14:paraId="0613A400">
            <w:pPr>
              <w:rPr>
                <w:rFonts w:hint="eastAsia" w:ascii="宋体" w:hAnsi="宋体" w:eastAsia="宋体" w:cs="宋体"/>
              </w:rPr>
            </w:pPr>
            <w:r>
              <w:rPr>
                <w:rFonts w:hint="eastAsia" w:ascii="宋体" w:hAnsi="宋体" w:eastAsia="宋体" w:cs="宋体"/>
              </w:rPr>
              <w:t>深圳大学城图书馆</w:t>
            </w:r>
          </w:p>
        </w:tc>
        <w:tc>
          <w:tcPr>
            <w:tcW w:w="1379" w:type="dxa"/>
            <w:noWrap w:val="0"/>
            <w:vAlign w:val="top"/>
          </w:tcPr>
          <w:p w14:paraId="0028BF9A">
            <w:pPr>
              <w:rPr>
                <w:rFonts w:hint="eastAsia" w:ascii="宋体" w:hAnsi="宋体" w:eastAsia="宋体" w:cs="宋体"/>
              </w:rPr>
            </w:pPr>
            <w:r>
              <w:rPr>
                <w:rFonts w:hint="eastAsia" w:ascii="宋体" w:hAnsi="宋体" w:eastAsia="宋体" w:cs="宋体"/>
              </w:rPr>
              <w:t>采购方式</w:t>
            </w:r>
          </w:p>
        </w:tc>
        <w:tc>
          <w:tcPr>
            <w:tcW w:w="2724" w:type="dxa"/>
            <w:noWrap w:val="0"/>
            <w:vAlign w:val="top"/>
          </w:tcPr>
          <w:p w14:paraId="56B75AE1">
            <w:pPr>
              <w:rPr>
                <w:rFonts w:hint="eastAsia" w:ascii="宋体" w:hAnsi="宋体" w:eastAsia="宋体" w:cs="宋体"/>
              </w:rPr>
            </w:pPr>
            <w:r>
              <w:rPr>
                <w:rFonts w:hint="eastAsia" w:ascii="宋体" w:hAnsi="宋体" w:eastAsia="宋体" w:cs="宋体"/>
              </w:rPr>
              <w:t>公开竞价</w:t>
            </w:r>
          </w:p>
        </w:tc>
      </w:tr>
      <w:tr w14:paraId="57B5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gridSpan w:val="2"/>
            <w:noWrap w:val="0"/>
            <w:vAlign w:val="top"/>
          </w:tcPr>
          <w:p w14:paraId="3CF6B4A1">
            <w:pPr>
              <w:rPr>
                <w:rFonts w:hint="eastAsia" w:ascii="宋体" w:hAnsi="宋体" w:eastAsia="宋体" w:cs="宋体"/>
                <w:highlight w:val="yellow"/>
              </w:rPr>
            </w:pPr>
            <w:r>
              <w:rPr>
                <w:rFonts w:hint="eastAsia" w:ascii="宋体" w:hAnsi="宋体" w:eastAsia="宋体" w:cs="宋体"/>
              </w:rPr>
              <w:t>财政预算限额（元）</w:t>
            </w:r>
          </w:p>
        </w:tc>
        <w:tc>
          <w:tcPr>
            <w:tcW w:w="2868" w:type="dxa"/>
            <w:noWrap w:val="0"/>
            <w:vAlign w:val="top"/>
          </w:tcPr>
          <w:p w14:paraId="0EC4B40B">
            <w:pPr>
              <w:rPr>
                <w:rFonts w:hint="eastAsia" w:ascii="宋体" w:hAnsi="宋体" w:eastAsia="宋体" w:cs="宋体"/>
                <w:highlight w:val="yellow"/>
              </w:rPr>
            </w:pPr>
            <w:r>
              <w:rPr>
                <w:rFonts w:hint="eastAsia" w:ascii="宋体" w:hAnsi="宋体" w:eastAsia="宋体" w:cs="宋体"/>
                <w:lang w:val="en-US" w:eastAsia="zh-CN"/>
              </w:rPr>
              <w:t>200000</w:t>
            </w:r>
            <w:r>
              <w:rPr>
                <w:rFonts w:hint="eastAsia" w:ascii="宋体" w:hAnsi="宋体" w:eastAsia="宋体" w:cs="宋体"/>
              </w:rPr>
              <w:t>元</w:t>
            </w:r>
          </w:p>
        </w:tc>
        <w:tc>
          <w:tcPr>
            <w:tcW w:w="1379" w:type="dxa"/>
            <w:noWrap w:val="0"/>
            <w:vAlign w:val="top"/>
          </w:tcPr>
          <w:p w14:paraId="6199D975">
            <w:pPr>
              <w:rPr>
                <w:rFonts w:hint="eastAsia" w:ascii="宋体" w:hAnsi="宋体" w:eastAsia="宋体" w:cs="宋体"/>
              </w:rPr>
            </w:pPr>
          </w:p>
        </w:tc>
        <w:tc>
          <w:tcPr>
            <w:tcW w:w="2724" w:type="dxa"/>
            <w:noWrap w:val="0"/>
            <w:vAlign w:val="top"/>
          </w:tcPr>
          <w:p w14:paraId="6CD4E8F8">
            <w:pPr>
              <w:rPr>
                <w:rFonts w:hint="eastAsia" w:ascii="宋体" w:hAnsi="宋体" w:eastAsia="宋体" w:cs="宋体"/>
              </w:rPr>
            </w:pPr>
          </w:p>
        </w:tc>
      </w:tr>
      <w:tr w14:paraId="021C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803" w:type="dxa"/>
            <w:gridSpan w:val="2"/>
            <w:noWrap w:val="0"/>
            <w:vAlign w:val="top"/>
          </w:tcPr>
          <w:p w14:paraId="7D82FE36">
            <w:pPr>
              <w:rPr>
                <w:rFonts w:hint="eastAsia" w:ascii="宋体" w:hAnsi="宋体" w:eastAsia="宋体" w:cs="宋体"/>
              </w:rPr>
            </w:pPr>
            <w:r>
              <w:rPr>
                <w:rFonts w:hint="eastAsia" w:ascii="宋体" w:hAnsi="宋体" w:eastAsia="宋体" w:cs="宋体"/>
              </w:rPr>
              <w:t>项目背景</w:t>
            </w:r>
          </w:p>
        </w:tc>
        <w:tc>
          <w:tcPr>
            <w:tcW w:w="6971" w:type="dxa"/>
            <w:gridSpan w:val="3"/>
            <w:noWrap w:val="0"/>
            <w:vAlign w:val="top"/>
          </w:tcPr>
          <w:p w14:paraId="101563FD">
            <w:pPr>
              <w:spacing w:line="276" w:lineRule="auto"/>
              <w:rPr>
                <w:rFonts w:hint="eastAsia" w:ascii="宋体" w:hAnsi="宋体" w:eastAsia="宋体" w:cs="宋体"/>
                <w:lang w:val="en-US" w:eastAsia="zh-CN"/>
              </w:rPr>
            </w:pPr>
            <w:r>
              <w:rPr>
                <w:rFonts w:hint="eastAsia" w:ascii="宋体" w:hAnsi="宋体" w:eastAsia="宋体" w:cs="宋体"/>
                <w:lang w:val="en-US" w:eastAsia="zh-CN"/>
              </w:rPr>
              <w:t>微信视频号在微信平台的强有力支撑下，已成为各机构品牌宣传与用户连接的高效工具。而随着</w:t>
            </w:r>
            <w:r>
              <w:rPr>
                <w:rFonts w:hint="eastAsia" w:ascii="宋体" w:hAnsi="宋体" w:eastAsia="宋体" w:cs="宋体"/>
              </w:rPr>
              <w:t>深圳大学城</w:t>
            </w:r>
            <w:r>
              <w:rPr>
                <w:rFonts w:hint="eastAsia" w:ascii="宋体" w:hAnsi="宋体" w:eastAsia="宋体" w:cs="宋体"/>
                <w:lang w:val="en-US" w:eastAsia="zh-CN"/>
              </w:rPr>
              <w:t>图书馆的发展，各类读者活动日渐丰富，为了更好地向大学城内三校师生及广大读者宣传图书馆的各类服务与活动，有必要引进微信视频号作为新的宣传途径。具体细节详见服务要求。</w:t>
            </w:r>
          </w:p>
        </w:tc>
      </w:tr>
      <w:tr w14:paraId="6EDD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1" w:type="dxa"/>
            <w:noWrap w:val="0"/>
            <w:vAlign w:val="top"/>
          </w:tcPr>
          <w:p w14:paraId="31FA9406">
            <w:pPr>
              <w:jc w:val="center"/>
              <w:rPr>
                <w:rFonts w:hint="eastAsia" w:ascii="宋体" w:hAnsi="宋体" w:eastAsia="宋体" w:cs="宋体"/>
                <w:kern w:val="0"/>
                <w:szCs w:val="21"/>
              </w:rPr>
            </w:pPr>
          </w:p>
          <w:p w14:paraId="58C6106F">
            <w:pPr>
              <w:jc w:val="center"/>
              <w:rPr>
                <w:rFonts w:hint="eastAsia" w:ascii="宋体" w:hAnsi="宋体" w:eastAsia="宋体" w:cs="宋体"/>
                <w:kern w:val="0"/>
                <w:szCs w:val="21"/>
              </w:rPr>
            </w:pPr>
          </w:p>
          <w:p w14:paraId="68ECD3F8">
            <w:pPr>
              <w:jc w:val="center"/>
              <w:rPr>
                <w:rFonts w:hint="eastAsia" w:ascii="宋体" w:hAnsi="宋体" w:eastAsia="宋体" w:cs="宋体"/>
                <w:kern w:val="0"/>
                <w:szCs w:val="21"/>
              </w:rPr>
            </w:pPr>
          </w:p>
          <w:p w14:paraId="269B1093">
            <w:pPr>
              <w:jc w:val="center"/>
              <w:rPr>
                <w:rFonts w:hint="eastAsia" w:ascii="宋体" w:hAnsi="宋体" w:eastAsia="宋体" w:cs="宋体"/>
                <w:kern w:val="0"/>
                <w:szCs w:val="21"/>
              </w:rPr>
            </w:pPr>
          </w:p>
          <w:p w14:paraId="58201071">
            <w:pPr>
              <w:jc w:val="center"/>
              <w:rPr>
                <w:rFonts w:hint="eastAsia" w:ascii="宋体" w:hAnsi="宋体" w:eastAsia="宋体" w:cs="宋体"/>
                <w:kern w:val="0"/>
                <w:szCs w:val="21"/>
              </w:rPr>
            </w:pPr>
          </w:p>
          <w:p w14:paraId="5D3FA22B">
            <w:pPr>
              <w:jc w:val="center"/>
              <w:rPr>
                <w:rFonts w:hint="eastAsia" w:ascii="宋体" w:hAnsi="宋体" w:eastAsia="宋体" w:cs="宋体"/>
                <w:kern w:val="0"/>
                <w:szCs w:val="21"/>
              </w:rPr>
            </w:pPr>
            <w:r>
              <w:rPr>
                <w:rFonts w:hint="eastAsia" w:ascii="宋体" w:hAnsi="宋体" w:eastAsia="宋体" w:cs="宋体"/>
                <w:kern w:val="0"/>
                <w:szCs w:val="21"/>
                <w:lang w:val="en-US" w:eastAsia="zh-CN"/>
              </w:rPr>
              <w:t>总</w:t>
            </w:r>
            <w:r>
              <w:rPr>
                <w:rFonts w:hint="eastAsia" w:ascii="宋体" w:hAnsi="宋体" w:eastAsia="宋体" w:cs="宋体"/>
                <w:kern w:val="0"/>
                <w:szCs w:val="21"/>
              </w:rPr>
              <w:t>服务清单</w:t>
            </w:r>
          </w:p>
        </w:tc>
        <w:tc>
          <w:tcPr>
            <w:tcW w:w="8323" w:type="dxa"/>
            <w:gridSpan w:val="4"/>
            <w:noWrap w:val="0"/>
            <w:vAlign w:val="top"/>
          </w:tcPr>
          <w:p w14:paraId="02728BFB">
            <w:pPr>
              <w:jc w:val="center"/>
              <w:rPr>
                <w:rFonts w:hint="eastAsia" w:ascii="宋体" w:hAnsi="宋体" w:eastAsia="宋体" w:cs="宋体"/>
                <w:b/>
                <w:bCs/>
                <w:szCs w:val="21"/>
              </w:rPr>
            </w:pPr>
          </w:p>
          <w:tbl>
            <w:tblPr>
              <w:tblStyle w:val="11"/>
              <w:tblpPr w:leftFromText="180" w:rightFromText="180" w:vertAnchor="text" w:horzAnchor="page" w:tblpX="611" w:tblpY="312"/>
              <w:tblOverlap w:val="never"/>
              <w:tblW w:w="7058" w:type="dxa"/>
              <w:tblInd w:w="0" w:type="dxa"/>
              <w:tblLayout w:type="autofit"/>
              <w:tblCellMar>
                <w:top w:w="0" w:type="dxa"/>
                <w:left w:w="108" w:type="dxa"/>
                <w:bottom w:w="0" w:type="dxa"/>
                <w:right w:w="108" w:type="dxa"/>
              </w:tblCellMar>
            </w:tblPr>
            <w:tblGrid>
              <w:gridCol w:w="760"/>
              <w:gridCol w:w="1590"/>
              <w:gridCol w:w="3454"/>
              <w:gridCol w:w="1254"/>
            </w:tblGrid>
            <w:tr w14:paraId="4DE38F95">
              <w:tblPrEx>
                <w:tblCellMar>
                  <w:top w:w="0" w:type="dxa"/>
                  <w:left w:w="108" w:type="dxa"/>
                  <w:bottom w:w="0" w:type="dxa"/>
                  <w:right w:w="108" w:type="dxa"/>
                </w:tblCellMar>
              </w:tblPrEx>
              <w:trPr>
                <w:trHeight w:val="505" w:hRule="atLeast"/>
              </w:trPr>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B5D02">
                  <w:pPr>
                    <w:widowControl/>
                    <w:jc w:val="center"/>
                    <w:rPr>
                      <w:rFonts w:hint="eastAsia" w:ascii="宋体" w:hAnsi="宋体" w:eastAsia="宋体" w:cs="宋体"/>
                      <w:szCs w:val="21"/>
                    </w:rPr>
                  </w:pPr>
                  <w:r>
                    <w:rPr>
                      <w:rFonts w:hint="eastAsia" w:ascii="宋体" w:hAnsi="宋体" w:eastAsia="宋体" w:cs="宋体"/>
                      <w:szCs w:val="21"/>
                    </w:rPr>
                    <w:t>序号</w:t>
                  </w:r>
                </w:p>
              </w:tc>
              <w:tc>
                <w:tcPr>
                  <w:tcW w:w="1590" w:type="dxa"/>
                  <w:tcBorders>
                    <w:top w:val="single" w:color="auto" w:sz="4" w:space="0"/>
                    <w:left w:val="nil"/>
                    <w:bottom w:val="single" w:color="auto" w:sz="4" w:space="0"/>
                    <w:right w:val="single" w:color="auto" w:sz="4" w:space="0"/>
                  </w:tcBorders>
                  <w:shd w:val="clear" w:color="000000" w:fill="FFFFFF"/>
                  <w:noWrap w:val="0"/>
                  <w:vAlign w:val="center"/>
                </w:tcPr>
                <w:p w14:paraId="7B046F5B">
                  <w:pPr>
                    <w:widowControl/>
                    <w:jc w:val="center"/>
                    <w:rPr>
                      <w:rFonts w:hint="eastAsia" w:ascii="宋体" w:hAnsi="宋体" w:eastAsia="宋体" w:cs="宋体"/>
                      <w:szCs w:val="21"/>
                    </w:rPr>
                  </w:pPr>
                  <w:r>
                    <w:rPr>
                      <w:rFonts w:hint="eastAsia" w:ascii="宋体" w:hAnsi="宋体" w:eastAsia="宋体" w:cs="宋体"/>
                      <w:szCs w:val="21"/>
                    </w:rPr>
                    <w:t>服务名称</w:t>
                  </w:r>
                </w:p>
              </w:tc>
              <w:tc>
                <w:tcPr>
                  <w:tcW w:w="3454" w:type="dxa"/>
                  <w:tcBorders>
                    <w:top w:val="single" w:color="auto" w:sz="4" w:space="0"/>
                    <w:left w:val="nil"/>
                    <w:bottom w:val="single" w:color="auto" w:sz="4" w:space="0"/>
                    <w:right w:val="single" w:color="auto" w:sz="4" w:space="0"/>
                  </w:tcBorders>
                  <w:shd w:val="clear" w:color="000000" w:fill="FFFFFF"/>
                  <w:noWrap w:val="0"/>
                  <w:vAlign w:val="center"/>
                </w:tcPr>
                <w:p w14:paraId="45D0EF12">
                  <w:pPr>
                    <w:widowControl/>
                    <w:jc w:val="center"/>
                    <w:rPr>
                      <w:rFonts w:hint="eastAsia" w:ascii="宋体" w:hAnsi="宋体" w:eastAsia="宋体" w:cs="宋体"/>
                      <w:szCs w:val="21"/>
                    </w:rPr>
                  </w:pPr>
                  <w:r>
                    <w:rPr>
                      <w:rFonts w:hint="eastAsia" w:ascii="宋体" w:hAnsi="宋体" w:eastAsia="宋体" w:cs="宋体"/>
                      <w:szCs w:val="21"/>
                    </w:rPr>
                    <w:t>服务需求</w:t>
                  </w:r>
                </w:p>
              </w:tc>
              <w:tc>
                <w:tcPr>
                  <w:tcW w:w="1254" w:type="dxa"/>
                  <w:tcBorders>
                    <w:top w:val="single" w:color="auto" w:sz="4" w:space="0"/>
                    <w:left w:val="nil"/>
                    <w:bottom w:val="single" w:color="auto" w:sz="4" w:space="0"/>
                    <w:right w:val="single" w:color="auto" w:sz="4" w:space="0"/>
                  </w:tcBorders>
                  <w:shd w:val="clear" w:color="000000" w:fill="FFFFFF"/>
                  <w:noWrap w:val="0"/>
                  <w:vAlign w:val="center"/>
                </w:tcPr>
                <w:p w14:paraId="3E624230">
                  <w:pPr>
                    <w:widowControl/>
                    <w:jc w:val="center"/>
                    <w:rPr>
                      <w:rFonts w:hint="eastAsia" w:ascii="宋体" w:hAnsi="宋体" w:eastAsia="宋体" w:cs="宋体"/>
                      <w:szCs w:val="21"/>
                    </w:rPr>
                  </w:pPr>
                  <w:r>
                    <w:rPr>
                      <w:rFonts w:hint="eastAsia" w:ascii="宋体" w:hAnsi="宋体" w:eastAsia="宋体" w:cs="宋体"/>
                      <w:szCs w:val="21"/>
                    </w:rPr>
                    <w:t>服务期限</w:t>
                  </w:r>
                </w:p>
              </w:tc>
            </w:tr>
            <w:tr w14:paraId="0236D3BD">
              <w:tblPrEx>
                <w:tblCellMar>
                  <w:top w:w="0" w:type="dxa"/>
                  <w:left w:w="108" w:type="dxa"/>
                  <w:bottom w:w="0" w:type="dxa"/>
                  <w:right w:w="108" w:type="dxa"/>
                </w:tblCellMar>
              </w:tblPrEx>
              <w:trPr>
                <w:trHeight w:val="467" w:hRule="atLeast"/>
              </w:trPr>
              <w:tc>
                <w:tcPr>
                  <w:tcW w:w="760" w:type="dxa"/>
                  <w:tcBorders>
                    <w:top w:val="nil"/>
                    <w:left w:val="single" w:color="auto" w:sz="4" w:space="0"/>
                    <w:bottom w:val="single" w:color="auto" w:sz="4" w:space="0"/>
                    <w:right w:val="single" w:color="auto" w:sz="4" w:space="0"/>
                  </w:tcBorders>
                  <w:shd w:val="clear" w:color="000000" w:fill="FFFFFF"/>
                  <w:noWrap w:val="0"/>
                  <w:vAlign w:val="center"/>
                </w:tcPr>
                <w:p w14:paraId="7E06C25F">
                  <w:pPr>
                    <w:widowControl/>
                    <w:jc w:val="center"/>
                    <w:rPr>
                      <w:rFonts w:hint="eastAsia" w:ascii="宋体" w:hAnsi="宋体" w:eastAsia="宋体" w:cs="宋体"/>
                      <w:szCs w:val="21"/>
                    </w:rPr>
                  </w:pPr>
                  <w:r>
                    <w:rPr>
                      <w:rFonts w:hint="eastAsia" w:ascii="宋体" w:hAnsi="宋体" w:eastAsia="宋体" w:cs="宋体"/>
                      <w:szCs w:val="21"/>
                    </w:rPr>
                    <w:t>1</w:t>
                  </w:r>
                </w:p>
              </w:tc>
              <w:tc>
                <w:tcPr>
                  <w:tcW w:w="1590" w:type="dxa"/>
                  <w:tcBorders>
                    <w:top w:val="nil"/>
                    <w:left w:val="nil"/>
                    <w:bottom w:val="single" w:color="auto" w:sz="4" w:space="0"/>
                    <w:right w:val="single" w:color="auto" w:sz="4" w:space="0"/>
                  </w:tcBorders>
                  <w:shd w:val="clear" w:color="000000" w:fill="FFFFFF"/>
                  <w:noWrap w:val="0"/>
                  <w:vAlign w:val="center"/>
                </w:tcPr>
                <w:p w14:paraId="3C60B467">
                  <w:pPr>
                    <w:widowControl/>
                    <w:jc w:val="center"/>
                    <w:rPr>
                      <w:rFonts w:hint="eastAsia" w:ascii="宋体" w:hAnsi="宋体" w:eastAsia="宋体" w:cs="宋体"/>
                      <w:szCs w:val="21"/>
                      <w:lang w:val="en-US"/>
                    </w:rPr>
                  </w:pPr>
                  <w:r>
                    <w:rPr>
                      <w:rFonts w:hint="eastAsia" w:ascii="宋体" w:hAnsi="宋体" w:eastAsia="宋体" w:cs="宋体"/>
                      <w:szCs w:val="21"/>
                      <w:lang w:val="en-US" w:eastAsia="zh-CN"/>
                    </w:rPr>
                    <w:t>微信视频号运营服务项目</w:t>
                  </w:r>
                </w:p>
              </w:tc>
              <w:tc>
                <w:tcPr>
                  <w:tcW w:w="3454" w:type="dxa"/>
                  <w:tcBorders>
                    <w:top w:val="nil"/>
                    <w:left w:val="nil"/>
                    <w:bottom w:val="single" w:color="auto" w:sz="4" w:space="0"/>
                    <w:right w:val="single" w:color="auto" w:sz="4" w:space="0"/>
                  </w:tcBorders>
                  <w:shd w:val="clear" w:color="000000" w:fill="FFFFFF"/>
                  <w:noWrap w:val="0"/>
                  <w:vAlign w:val="center"/>
                </w:tcPr>
                <w:p w14:paraId="6E358F24">
                  <w:pPr>
                    <w:widowControl/>
                    <w:jc w:val="left"/>
                    <w:rPr>
                      <w:rFonts w:hint="eastAsia" w:ascii="宋体" w:hAnsi="宋体" w:eastAsia="宋体" w:cs="宋体"/>
                      <w:szCs w:val="21"/>
                      <w:lang w:val="en-US" w:eastAsia="zh-CN"/>
                    </w:rPr>
                  </w:pPr>
                  <w:r>
                    <w:rPr>
                      <w:rFonts w:hint="eastAsia" w:ascii="宋体" w:hAnsi="宋体" w:eastAsia="宋体" w:cs="宋体"/>
                      <w:lang w:val="en-US" w:eastAsia="zh-CN"/>
                    </w:rPr>
                    <w:t>向大学城内三校师生及广大读者宣传图书馆的各类服务与活动，</w:t>
                  </w:r>
                  <w:r>
                    <w:rPr>
                      <w:rFonts w:hint="eastAsia" w:ascii="宋体" w:hAnsi="宋体" w:eastAsia="宋体" w:cs="宋体"/>
                      <w:szCs w:val="21"/>
                      <w:lang w:val="en-US" w:eastAsia="zh-CN"/>
                    </w:rPr>
                    <w:t>包括但不限于讲座、沙龙、主题活动、展览、培训等，</w:t>
                  </w:r>
                  <w:r>
                    <w:rPr>
                      <w:rFonts w:hint="eastAsia" w:ascii="宋体" w:hAnsi="宋体" w:eastAsia="宋体" w:cs="宋体"/>
                      <w:lang w:val="en-US" w:eastAsia="zh-CN"/>
                    </w:rPr>
                    <w:t>通过有计划地运营吸引更多读者关注并喜爱图书馆。</w:t>
                  </w:r>
                </w:p>
              </w:tc>
              <w:tc>
                <w:tcPr>
                  <w:tcW w:w="1254" w:type="dxa"/>
                  <w:tcBorders>
                    <w:top w:val="nil"/>
                    <w:left w:val="nil"/>
                    <w:bottom w:val="single" w:color="auto" w:sz="4" w:space="0"/>
                    <w:right w:val="single" w:color="auto" w:sz="4" w:space="0"/>
                  </w:tcBorders>
                  <w:shd w:val="clear" w:color="000000" w:fill="FFFFFF"/>
                  <w:noWrap w:val="0"/>
                  <w:vAlign w:val="center"/>
                </w:tcPr>
                <w:p w14:paraId="7CF72206">
                  <w:pPr>
                    <w:widowControl/>
                    <w:jc w:val="center"/>
                    <w:rPr>
                      <w:rFonts w:hint="eastAsia" w:ascii="宋体" w:hAnsi="宋体" w:eastAsia="宋体" w:cs="宋体"/>
                      <w:szCs w:val="21"/>
                    </w:rPr>
                  </w:pPr>
                  <w:r>
                    <w:rPr>
                      <w:rFonts w:hint="eastAsia" w:ascii="宋体" w:hAnsi="宋体" w:eastAsia="宋体" w:cs="宋体"/>
                      <w:szCs w:val="21"/>
                    </w:rPr>
                    <w:t>1年</w:t>
                  </w:r>
                </w:p>
              </w:tc>
            </w:tr>
          </w:tbl>
          <w:p w14:paraId="0460451B">
            <w:pPr>
              <w:jc w:val="center"/>
              <w:rPr>
                <w:rFonts w:hint="eastAsia" w:ascii="宋体" w:hAnsi="宋体" w:eastAsia="宋体" w:cs="宋体"/>
                <w:b/>
                <w:bCs/>
                <w:szCs w:val="21"/>
              </w:rPr>
            </w:pPr>
            <w:r>
              <w:rPr>
                <w:rFonts w:hint="eastAsia" w:ascii="宋体" w:hAnsi="宋体" w:eastAsia="宋体" w:cs="宋体"/>
                <w:b/>
                <w:bCs/>
                <w:szCs w:val="21"/>
              </w:rPr>
              <w:t>表1：</w:t>
            </w:r>
            <w:r>
              <w:rPr>
                <w:rFonts w:hint="eastAsia" w:ascii="宋体" w:hAnsi="宋体" w:eastAsia="宋体" w:cs="宋体"/>
                <w:b/>
                <w:bCs/>
                <w:szCs w:val="21"/>
                <w:lang w:val="en-US" w:eastAsia="zh-CN"/>
              </w:rPr>
              <w:t>总</w:t>
            </w:r>
            <w:r>
              <w:rPr>
                <w:rFonts w:hint="eastAsia" w:ascii="宋体" w:hAnsi="宋体" w:eastAsia="宋体" w:cs="宋体"/>
                <w:b/>
                <w:bCs/>
                <w:szCs w:val="21"/>
              </w:rPr>
              <w:t>服务需求清单</w:t>
            </w:r>
          </w:p>
          <w:p w14:paraId="140B758C">
            <w:pPr>
              <w:widowControl w:val="0"/>
              <w:spacing w:after="78"/>
              <w:jc w:val="center"/>
              <w:rPr>
                <w:rFonts w:hint="eastAsia" w:ascii="宋体" w:hAnsi="宋体" w:eastAsia="宋体" w:cs="宋体"/>
                <w:kern w:val="0"/>
                <w:sz w:val="15"/>
                <w:szCs w:val="15"/>
                <w:lang w:val="zh-TW" w:eastAsia="zh-TW" w:bidi="zh-TW"/>
              </w:rPr>
            </w:pPr>
          </w:p>
        </w:tc>
      </w:tr>
      <w:tr w14:paraId="4316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noWrap w:val="0"/>
            <w:vAlign w:val="top"/>
          </w:tcPr>
          <w:p w14:paraId="33B53F36">
            <w:pPr>
              <w:jc w:val="center"/>
              <w:rPr>
                <w:rFonts w:hint="eastAsia" w:ascii="宋体" w:hAnsi="宋体" w:eastAsia="宋体" w:cs="宋体"/>
                <w:kern w:val="0"/>
                <w:szCs w:val="21"/>
              </w:rPr>
            </w:pPr>
          </w:p>
          <w:p w14:paraId="438D9396">
            <w:pPr>
              <w:jc w:val="center"/>
              <w:rPr>
                <w:rFonts w:hint="eastAsia" w:ascii="宋体" w:hAnsi="宋体" w:eastAsia="宋体" w:cs="宋体"/>
                <w:kern w:val="0"/>
                <w:szCs w:val="21"/>
              </w:rPr>
            </w:pPr>
          </w:p>
          <w:p w14:paraId="18BB9B81">
            <w:pPr>
              <w:jc w:val="center"/>
              <w:rPr>
                <w:rFonts w:hint="eastAsia" w:ascii="宋体" w:hAnsi="宋体" w:eastAsia="宋体" w:cs="宋体"/>
                <w:kern w:val="0"/>
                <w:szCs w:val="21"/>
              </w:rPr>
            </w:pPr>
          </w:p>
          <w:p w14:paraId="6E3FCA12">
            <w:pPr>
              <w:jc w:val="center"/>
              <w:rPr>
                <w:rFonts w:hint="eastAsia" w:ascii="宋体" w:hAnsi="宋体" w:eastAsia="宋体" w:cs="宋体"/>
                <w:kern w:val="0"/>
                <w:szCs w:val="21"/>
              </w:rPr>
            </w:pPr>
          </w:p>
          <w:p w14:paraId="719A0CFE">
            <w:pPr>
              <w:jc w:val="center"/>
              <w:rPr>
                <w:rFonts w:hint="eastAsia" w:ascii="宋体" w:hAnsi="宋体" w:eastAsia="宋体" w:cs="宋体"/>
                <w:kern w:val="0"/>
                <w:szCs w:val="21"/>
              </w:rPr>
            </w:pPr>
          </w:p>
          <w:p w14:paraId="30BA26DA">
            <w:pPr>
              <w:jc w:val="center"/>
              <w:rPr>
                <w:rFonts w:hint="eastAsia" w:ascii="宋体" w:hAnsi="宋体" w:eastAsia="宋体" w:cs="宋体"/>
                <w:kern w:val="0"/>
                <w:szCs w:val="21"/>
              </w:rPr>
            </w:pPr>
          </w:p>
          <w:p w14:paraId="743A6F63">
            <w:pPr>
              <w:jc w:val="center"/>
              <w:rPr>
                <w:rFonts w:hint="eastAsia" w:ascii="宋体" w:hAnsi="宋体" w:eastAsia="宋体" w:cs="宋体"/>
                <w:kern w:val="0"/>
                <w:szCs w:val="21"/>
              </w:rPr>
            </w:pPr>
            <w:r>
              <w:rPr>
                <w:rFonts w:hint="eastAsia" w:ascii="宋体" w:hAnsi="宋体" w:eastAsia="宋体" w:cs="宋体"/>
                <w:kern w:val="0"/>
                <w:szCs w:val="21"/>
              </w:rPr>
              <w:t>服务具体要求</w:t>
            </w:r>
          </w:p>
        </w:tc>
        <w:tc>
          <w:tcPr>
            <w:tcW w:w="8323" w:type="dxa"/>
            <w:gridSpan w:val="4"/>
            <w:noWrap w:val="0"/>
            <w:vAlign w:val="top"/>
          </w:tcPr>
          <w:p w14:paraId="4AF2AC4B">
            <w:pPr>
              <w:spacing w:line="276" w:lineRule="auto"/>
              <w:ind w:firstLine="422" w:firstLineChars="200"/>
              <w:rPr>
                <w:rFonts w:hint="eastAsia" w:ascii="宋体" w:hAnsi="宋体" w:eastAsia="宋体" w:cs="宋体"/>
                <w:b/>
                <w:szCs w:val="21"/>
              </w:rPr>
            </w:pPr>
            <w:r>
              <w:rPr>
                <w:rFonts w:hint="eastAsia" w:ascii="宋体" w:hAnsi="宋体" w:eastAsia="宋体" w:cs="宋体"/>
                <w:b/>
                <w:szCs w:val="21"/>
              </w:rPr>
              <w:t>1.服务具体要求</w:t>
            </w:r>
          </w:p>
          <w:p w14:paraId="07DCF757">
            <w:pPr>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lang w:val="en-US" w:eastAsia="zh-CN"/>
              </w:rPr>
              <w:t>微信视频号运营服务</w:t>
            </w:r>
            <w:r>
              <w:rPr>
                <w:rFonts w:hint="eastAsia" w:ascii="宋体" w:hAnsi="宋体" w:eastAsia="宋体" w:cs="宋体"/>
                <w:szCs w:val="21"/>
                <w:lang w:val="en-US" w:eastAsia="zh-CN"/>
              </w:rPr>
              <w:t>：根据深圳大学城图书馆具体项目需求，完成微信视频号的短视频制作与发布、直播、账号基础运营、内容策划与执行、账号运营效果等服务内容。未经采购人事先书面同意，供应商不得将本合同项下的全部或部分服务转包给第三方。</w:t>
            </w:r>
          </w:p>
          <w:p w14:paraId="718EBD82">
            <w:pPr>
              <w:spacing w:line="276" w:lineRule="auto"/>
              <w:ind w:firstLine="422" w:firstLineChars="200"/>
              <w:rPr>
                <w:rFonts w:hint="eastAsia" w:ascii="宋体" w:hAnsi="宋体" w:eastAsia="宋体" w:cs="宋体"/>
                <w:b/>
                <w:szCs w:val="21"/>
                <w:lang w:val="en-US" w:eastAsia="zh-CN"/>
              </w:rPr>
            </w:pPr>
            <w:r>
              <w:rPr>
                <w:rFonts w:hint="eastAsia" w:ascii="宋体" w:hAnsi="宋体" w:eastAsia="宋体" w:cs="宋体"/>
                <w:b/>
                <w:szCs w:val="21"/>
              </w:rPr>
              <w:t>2.</w:t>
            </w:r>
            <w:r>
              <w:rPr>
                <w:rFonts w:hint="eastAsia" w:ascii="宋体" w:hAnsi="宋体" w:eastAsia="宋体" w:cs="宋体"/>
                <w:b/>
                <w:szCs w:val="21"/>
                <w:lang w:val="en-US" w:eastAsia="zh-CN"/>
              </w:rPr>
              <w:t>服务具体需求清单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723"/>
              <w:gridCol w:w="2068"/>
              <w:gridCol w:w="902"/>
              <w:gridCol w:w="2033"/>
            </w:tblGrid>
            <w:tr w14:paraId="7D3A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097" w:type="dxa"/>
                  <w:gridSpan w:val="5"/>
                  <w:noWrap w:val="0"/>
                  <w:vAlign w:val="center"/>
                </w:tcPr>
                <w:p w14:paraId="6592486B">
                  <w:pPr>
                    <w:jc w:val="center"/>
                    <w:rPr>
                      <w:rFonts w:hint="eastAsia" w:ascii="宋体" w:hAnsi="宋体" w:eastAsia="宋体" w:cs="宋体"/>
                      <w:vertAlign w:val="baseline"/>
                    </w:rPr>
                  </w:pPr>
                  <w:r>
                    <w:rPr>
                      <w:rFonts w:hint="eastAsia" w:ascii="宋体" w:hAnsi="宋体" w:eastAsia="宋体" w:cs="宋体"/>
                      <w:b/>
                      <w:bCs/>
                      <w:sz w:val="24"/>
                      <w:szCs w:val="24"/>
                      <w:vertAlign w:val="baseline"/>
                      <w:lang w:val="en-US" w:eastAsia="zh-CN"/>
                    </w:rPr>
                    <w:t>服务具体需求</w:t>
                  </w:r>
                  <w:r>
                    <w:rPr>
                      <w:rFonts w:hint="eastAsia" w:ascii="宋体" w:hAnsi="宋体" w:eastAsia="宋体" w:cs="宋体"/>
                      <w:b/>
                      <w:bCs/>
                      <w:sz w:val="24"/>
                      <w:szCs w:val="24"/>
                      <w:vertAlign w:val="baseline"/>
                    </w:rPr>
                    <w:t>清单</w:t>
                  </w:r>
                </w:p>
              </w:tc>
            </w:tr>
            <w:tr w14:paraId="094F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center"/>
                </w:tcPr>
                <w:p w14:paraId="04108C7B">
                  <w:pPr>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服务名称</w:t>
                  </w:r>
                </w:p>
              </w:tc>
              <w:tc>
                <w:tcPr>
                  <w:tcW w:w="4693" w:type="dxa"/>
                  <w:gridSpan w:val="3"/>
                  <w:noWrap w:val="0"/>
                  <w:vAlign w:val="center"/>
                </w:tcPr>
                <w:p w14:paraId="6934BA1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服务内容</w:t>
                  </w:r>
                </w:p>
              </w:tc>
              <w:tc>
                <w:tcPr>
                  <w:tcW w:w="2033" w:type="dxa"/>
                  <w:noWrap w:val="0"/>
                  <w:vAlign w:val="center"/>
                </w:tcPr>
                <w:p w14:paraId="00FA11CF">
                  <w:pPr>
                    <w:jc w:val="center"/>
                    <w:rPr>
                      <w:rFonts w:hint="eastAsia" w:ascii="宋体" w:hAnsi="宋体" w:eastAsia="宋体" w:cs="宋体"/>
                      <w:b/>
                      <w:bCs/>
                      <w:sz w:val="24"/>
                      <w:szCs w:val="24"/>
                      <w:highlight w:val="yellow"/>
                      <w:vertAlign w:val="baseline"/>
                      <w:lang w:val="en-US" w:eastAsia="zh-CN"/>
                    </w:rPr>
                  </w:pPr>
                  <w:r>
                    <w:rPr>
                      <w:rFonts w:hint="eastAsia" w:ascii="宋体" w:hAnsi="宋体" w:eastAsia="宋体" w:cs="宋体"/>
                      <w:b/>
                      <w:bCs/>
                      <w:sz w:val="24"/>
                      <w:szCs w:val="24"/>
                      <w:highlight w:val="yellow"/>
                      <w:vertAlign w:val="baseline"/>
                      <w:lang w:val="en-US" w:eastAsia="zh-CN"/>
                    </w:rPr>
                    <w:t>总量要求</w:t>
                  </w:r>
                </w:p>
              </w:tc>
            </w:tr>
            <w:tr w14:paraId="293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71" w:type="dxa"/>
                  <w:vMerge w:val="restart"/>
                  <w:noWrap w:val="0"/>
                  <w:vAlign w:val="center"/>
                </w:tcPr>
                <w:p w14:paraId="7C1A2F16">
                  <w:pPr>
                    <w:jc w:val="center"/>
                    <w:rPr>
                      <w:rFonts w:hint="default" w:ascii="宋体" w:hAnsi="宋体" w:eastAsia="宋体" w:cs="宋体"/>
                      <w:vertAlign w:val="baseline"/>
                      <w:lang w:val="en-US"/>
                    </w:rPr>
                  </w:pPr>
                  <w:r>
                    <w:rPr>
                      <w:rFonts w:hint="eastAsia" w:ascii="宋体" w:hAnsi="宋体" w:eastAsia="宋体" w:cs="宋体"/>
                      <w:vertAlign w:val="baseline"/>
                      <w:lang w:val="en-US" w:eastAsia="zh-CN"/>
                    </w:rPr>
                    <w:t>短视频制作与发布</w:t>
                  </w:r>
                </w:p>
              </w:tc>
              <w:tc>
                <w:tcPr>
                  <w:tcW w:w="1723" w:type="dxa"/>
                  <w:noWrap w:val="0"/>
                  <w:vAlign w:val="top"/>
                </w:tcPr>
                <w:p w14:paraId="4E0AE2B3">
                  <w:pPr>
                    <w:jc w:val="center"/>
                    <w:rPr>
                      <w:rFonts w:hint="eastAsia" w:ascii="宋体" w:hAnsi="宋体" w:eastAsia="宋体" w:cs="宋体"/>
                      <w:vertAlign w:val="baseline"/>
                      <w:lang w:val="en-US" w:eastAsia="zh-CN"/>
                    </w:rPr>
                  </w:pPr>
                  <w:r>
                    <w:rPr>
                      <w:rFonts w:hint="eastAsia" w:ascii="宋体" w:hAnsi="宋体" w:eastAsia="宋体" w:cs="宋体"/>
                      <w:b/>
                      <w:bCs/>
                      <w:vertAlign w:val="baseline"/>
                      <w:lang w:val="en-US" w:eastAsia="zh-CN"/>
                    </w:rPr>
                    <w:t>视频内容</w:t>
                  </w:r>
                </w:p>
              </w:tc>
              <w:tc>
                <w:tcPr>
                  <w:tcW w:w="2068" w:type="dxa"/>
                  <w:noWrap w:val="0"/>
                  <w:vAlign w:val="top"/>
                </w:tcPr>
                <w:p w14:paraId="47F9D507">
                  <w:pPr>
                    <w:jc w:val="center"/>
                    <w:rPr>
                      <w:rFonts w:hint="eastAsia" w:ascii="宋体" w:hAnsi="宋体" w:eastAsia="宋体" w:cs="宋体"/>
                      <w:vertAlign w:val="baseline"/>
                      <w:lang w:val="en-US" w:eastAsia="zh-CN"/>
                    </w:rPr>
                  </w:pPr>
                  <w:r>
                    <w:rPr>
                      <w:rFonts w:hint="eastAsia" w:ascii="宋体" w:hAnsi="宋体" w:eastAsia="宋体" w:cs="宋体"/>
                      <w:b/>
                      <w:bCs/>
                      <w:vertAlign w:val="baseline"/>
                      <w:lang w:val="en-US" w:eastAsia="zh-CN"/>
                    </w:rPr>
                    <w:t>形式</w:t>
                  </w:r>
                </w:p>
              </w:tc>
              <w:tc>
                <w:tcPr>
                  <w:tcW w:w="902" w:type="dxa"/>
                  <w:noWrap w:val="0"/>
                  <w:vAlign w:val="top"/>
                </w:tcPr>
                <w:p w14:paraId="2EDC8FF5">
                  <w:pPr>
                    <w:jc w:val="center"/>
                    <w:rPr>
                      <w:rFonts w:hint="eastAsia" w:ascii="宋体" w:hAnsi="宋体" w:eastAsia="宋体" w:cs="宋体"/>
                      <w:vertAlign w:val="baseline"/>
                    </w:rPr>
                  </w:pPr>
                  <w:r>
                    <w:rPr>
                      <w:rFonts w:hint="eastAsia" w:ascii="宋体" w:hAnsi="宋体" w:eastAsia="宋体" w:cs="宋体"/>
                      <w:b/>
                      <w:bCs/>
                      <w:vertAlign w:val="baseline"/>
                      <w:lang w:val="en-US" w:eastAsia="zh-CN"/>
                    </w:rPr>
                    <w:t>数量</w:t>
                  </w:r>
                </w:p>
              </w:tc>
              <w:tc>
                <w:tcPr>
                  <w:tcW w:w="2033" w:type="dxa"/>
                  <w:vMerge w:val="restart"/>
                  <w:noWrap w:val="0"/>
                  <w:vAlign w:val="center"/>
                </w:tcPr>
                <w:p w14:paraId="029C40F1">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年度累计≥45 条，且各类型视频数量达标</w:t>
                  </w:r>
                </w:p>
              </w:tc>
            </w:tr>
            <w:tr w14:paraId="28EE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71" w:type="dxa"/>
                  <w:vMerge w:val="continue"/>
                  <w:noWrap w:val="0"/>
                  <w:vAlign w:val="center"/>
                </w:tcPr>
                <w:p w14:paraId="4272EB26">
                  <w:pPr>
                    <w:jc w:val="center"/>
                    <w:rPr>
                      <w:rFonts w:hint="eastAsia" w:ascii="宋体" w:hAnsi="宋体" w:eastAsia="宋体" w:cs="宋体"/>
                      <w:vertAlign w:val="baseline"/>
                    </w:rPr>
                  </w:pPr>
                </w:p>
              </w:tc>
              <w:tc>
                <w:tcPr>
                  <w:tcW w:w="1723" w:type="dxa"/>
                  <w:noWrap w:val="0"/>
                  <w:vAlign w:val="top"/>
                </w:tcPr>
                <w:p w14:paraId="599218C5">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服务介绍</w:t>
                  </w:r>
                </w:p>
              </w:tc>
              <w:tc>
                <w:tcPr>
                  <w:tcW w:w="2068" w:type="dxa"/>
                  <w:noWrap w:val="0"/>
                  <w:vAlign w:val="top"/>
                </w:tcPr>
                <w:p w14:paraId="251710D6">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短视频≤2分钟</w:t>
                  </w:r>
                </w:p>
              </w:tc>
              <w:tc>
                <w:tcPr>
                  <w:tcW w:w="902" w:type="dxa"/>
                  <w:noWrap w:val="0"/>
                  <w:vAlign w:val="top"/>
                </w:tcPr>
                <w:p w14:paraId="6BCD117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5-10期</w:t>
                  </w:r>
                </w:p>
              </w:tc>
              <w:tc>
                <w:tcPr>
                  <w:tcW w:w="2033" w:type="dxa"/>
                  <w:vMerge w:val="continue"/>
                  <w:noWrap w:val="0"/>
                  <w:vAlign w:val="top"/>
                </w:tcPr>
                <w:p w14:paraId="05D5BB7F">
                  <w:pPr>
                    <w:jc w:val="left"/>
                    <w:rPr>
                      <w:rFonts w:hint="eastAsia" w:ascii="宋体" w:hAnsi="宋体" w:eastAsia="宋体" w:cs="宋体"/>
                      <w:vertAlign w:val="baseline"/>
                      <w:lang w:val="en-US" w:eastAsia="zh-CN"/>
                    </w:rPr>
                  </w:pPr>
                </w:p>
              </w:tc>
            </w:tr>
            <w:tr w14:paraId="0A15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71" w:type="dxa"/>
                  <w:vMerge w:val="continue"/>
                  <w:noWrap w:val="0"/>
                  <w:vAlign w:val="top"/>
                </w:tcPr>
                <w:p w14:paraId="3E333736">
                  <w:pPr>
                    <w:rPr>
                      <w:rFonts w:hint="eastAsia" w:ascii="宋体" w:hAnsi="宋体" w:eastAsia="宋体" w:cs="宋体"/>
                      <w:vertAlign w:val="baseline"/>
                    </w:rPr>
                  </w:pPr>
                </w:p>
              </w:tc>
              <w:tc>
                <w:tcPr>
                  <w:tcW w:w="1723" w:type="dxa"/>
                  <w:noWrap w:val="0"/>
                  <w:vAlign w:val="top"/>
                </w:tcPr>
                <w:p w14:paraId="3D494D1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资源推荐</w:t>
                  </w:r>
                </w:p>
              </w:tc>
              <w:tc>
                <w:tcPr>
                  <w:tcW w:w="2068" w:type="dxa"/>
                  <w:noWrap w:val="0"/>
                  <w:vAlign w:val="top"/>
                </w:tcPr>
                <w:p w14:paraId="652BAD27">
                  <w:pPr>
                    <w:jc w:val="center"/>
                    <w:rPr>
                      <w:rFonts w:hint="eastAsia" w:ascii="宋体" w:hAnsi="宋体" w:eastAsia="宋体" w:cs="宋体"/>
                      <w:vertAlign w:val="baseline"/>
                    </w:rPr>
                  </w:pPr>
                  <w:r>
                    <w:rPr>
                      <w:rFonts w:hint="eastAsia" w:ascii="宋体" w:hAnsi="宋体" w:eastAsia="宋体" w:cs="宋体"/>
                      <w:vertAlign w:val="baseline"/>
                      <w:lang w:val="en-US" w:eastAsia="zh-CN"/>
                    </w:rPr>
                    <w:t>短视频≤2分钟</w:t>
                  </w:r>
                </w:p>
              </w:tc>
              <w:tc>
                <w:tcPr>
                  <w:tcW w:w="902" w:type="dxa"/>
                  <w:noWrap w:val="0"/>
                  <w:vAlign w:val="top"/>
                </w:tcPr>
                <w:p w14:paraId="71066F0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5-10期</w:t>
                  </w:r>
                </w:p>
              </w:tc>
              <w:tc>
                <w:tcPr>
                  <w:tcW w:w="2033" w:type="dxa"/>
                  <w:vMerge w:val="continue"/>
                  <w:noWrap w:val="0"/>
                  <w:vAlign w:val="top"/>
                </w:tcPr>
                <w:p w14:paraId="2D8A127E">
                  <w:pPr>
                    <w:jc w:val="left"/>
                    <w:rPr>
                      <w:rFonts w:hint="eastAsia" w:ascii="宋体" w:hAnsi="宋体" w:eastAsia="宋体" w:cs="宋体"/>
                      <w:vertAlign w:val="baseline"/>
                      <w:lang w:val="en-US" w:eastAsia="zh-CN"/>
                    </w:rPr>
                  </w:pPr>
                </w:p>
              </w:tc>
            </w:tr>
            <w:tr w14:paraId="562A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71" w:type="dxa"/>
                  <w:vMerge w:val="continue"/>
                  <w:noWrap w:val="0"/>
                  <w:vAlign w:val="top"/>
                </w:tcPr>
                <w:p w14:paraId="0616E3E0">
                  <w:pPr>
                    <w:rPr>
                      <w:rFonts w:hint="eastAsia" w:ascii="宋体" w:hAnsi="宋体" w:eastAsia="宋体" w:cs="宋体"/>
                      <w:vertAlign w:val="baseline"/>
                    </w:rPr>
                  </w:pPr>
                </w:p>
              </w:tc>
              <w:tc>
                <w:tcPr>
                  <w:tcW w:w="1723" w:type="dxa"/>
                  <w:noWrap w:val="0"/>
                  <w:vAlign w:val="top"/>
                </w:tcPr>
                <w:p w14:paraId="55D9A91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读者活动</w:t>
                  </w:r>
                </w:p>
              </w:tc>
              <w:tc>
                <w:tcPr>
                  <w:tcW w:w="2068" w:type="dxa"/>
                  <w:noWrap w:val="0"/>
                  <w:vAlign w:val="top"/>
                </w:tcPr>
                <w:p w14:paraId="539C7FC6">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短视频≤2分钟</w:t>
                  </w:r>
                </w:p>
              </w:tc>
              <w:tc>
                <w:tcPr>
                  <w:tcW w:w="902" w:type="dxa"/>
                  <w:noWrap w:val="0"/>
                  <w:vAlign w:val="top"/>
                </w:tcPr>
                <w:p w14:paraId="3EE07D5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5-10期</w:t>
                  </w:r>
                </w:p>
              </w:tc>
              <w:tc>
                <w:tcPr>
                  <w:tcW w:w="2033" w:type="dxa"/>
                  <w:vMerge w:val="continue"/>
                  <w:noWrap w:val="0"/>
                  <w:vAlign w:val="top"/>
                </w:tcPr>
                <w:p w14:paraId="1AFBD053">
                  <w:pPr>
                    <w:jc w:val="left"/>
                    <w:rPr>
                      <w:rFonts w:hint="eastAsia" w:ascii="宋体" w:hAnsi="宋体" w:eastAsia="宋体" w:cs="宋体"/>
                      <w:vertAlign w:val="baseline"/>
                      <w:lang w:val="en-US" w:eastAsia="zh-CN"/>
                    </w:rPr>
                  </w:pPr>
                </w:p>
              </w:tc>
            </w:tr>
            <w:tr w14:paraId="52B6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71" w:type="dxa"/>
                  <w:vMerge w:val="continue"/>
                  <w:noWrap w:val="0"/>
                  <w:vAlign w:val="top"/>
                </w:tcPr>
                <w:p w14:paraId="6796044B">
                  <w:pPr>
                    <w:rPr>
                      <w:rFonts w:hint="eastAsia" w:ascii="宋体" w:hAnsi="宋体" w:eastAsia="宋体" w:cs="宋体"/>
                      <w:vertAlign w:val="baseline"/>
                    </w:rPr>
                  </w:pPr>
                </w:p>
              </w:tc>
              <w:tc>
                <w:tcPr>
                  <w:tcW w:w="1723" w:type="dxa"/>
                  <w:noWrap w:val="0"/>
                  <w:vAlign w:val="top"/>
                </w:tcPr>
                <w:p w14:paraId="398563C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信息素养</w:t>
                  </w:r>
                </w:p>
              </w:tc>
              <w:tc>
                <w:tcPr>
                  <w:tcW w:w="2068" w:type="dxa"/>
                  <w:noWrap w:val="0"/>
                  <w:vAlign w:val="top"/>
                </w:tcPr>
                <w:p w14:paraId="2AB281B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短视频≤2分钟</w:t>
                  </w:r>
                </w:p>
              </w:tc>
              <w:tc>
                <w:tcPr>
                  <w:tcW w:w="902" w:type="dxa"/>
                  <w:noWrap w:val="0"/>
                  <w:vAlign w:val="top"/>
                </w:tcPr>
                <w:p w14:paraId="6515973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5-10期</w:t>
                  </w:r>
                </w:p>
              </w:tc>
              <w:tc>
                <w:tcPr>
                  <w:tcW w:w="2033" w:type="dxa"/>
                  <w:vMerge w:val="continue"/>
                  <w:noWrap w:val="0"/>
                  <w:vAlign w:val="top"/>
                </w:tcPr>
                <w:p w14:paraId="03511A40">
                  <w:pPr>
                    <w:jc w:val="left"/>
                    <w:rPr>
                      <w:rFonts w:hint="eastAsia" w:ascii="宋体" w:hAnsi="宋体" w:eastAsia="宋体" w:cs="宋体"/>
                      <w:vertAlign w:val="baseline"/>
                    </w:rPr>
                  </w:pPr>
                </w:p>
              </w:tc>
            </w:tr>
            <w:tr w14:paraId="7E51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71" w:type="dxa"/>
                  <w:vMerge w:val="continue"/>
                  <w:noWrap w:val="0"/>
                  <w:vAlign w:val="top"/>
                </w:tcPr>
                <w:p w14:paraId="0EAD0BAE">
                  <w:pPr>
                    <w:jc w:val="left"/>
                    <w:rPr>
                      <w:rFonts w:hint="eastAsia" w:ascii="宋体" w:hAnsi="宋体" w:eastAsia="宋体" w:cs="宋体"/>
                    </w:rPr>
                  </w:pPr>
                </w:p>
              </w:tc>
              <w:tc>
                <w:tcPr>
                  <w:tcW w:w="1723" w:type="dxa"/>
                  <w:noWrap w:val="0"/>
                  <w:vAlign w:val="top"/>
                </w:tcPr>
                <w:p w14:paraId="3D6BA171">
                  <w:pPr>
                    <w:jc w:val="center"/>
                    <w:rPr>
                      <w:rFonts w:hint="eastAsia" w:ascii="宋体" w:hAnsi="宋体" w:eastAsia="宋体" w:cs="宋体"/>
                      <w:lang w:val="en-US" w:eastAsia="zh-CN"/>
                    </w:rPr>
                  </w:pPr>
                  <w:r>
                    <w:rPr>
                      <w:rFonts w:hint="eastAsia" w:ascii="宋体" w:hAnsi="宋体" w:eastAsia="宋体" w:cs="宋体"/>
                      <w:lang w:val="en-US" w:eastAsia="zh-CN"/>
                    </w:rPr>
                    <w:t>短视频大赛</w:t>
                  </w:r>
                </w:p>
              </w:tc>
              <w:tc>
                <w:tcPr>
                  <w:tcW w:w="2068" w:type="dxa"/>
                  <w:noWrap w:val="0"/>
                  <w:vAlign w:val="top"/>
                </w:tcPr>
                <w:p w14:paraId="0B9A1C4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短视频≤2分钟</w:t>
                  </w:r>
                </w:p>
              </w:tc>
              <w:tc>
                <w:tcPr>
                  <w:tcW w:w="902" w:type="dxa"/>
                  <w:noWrap w:val="0"/>
                  <w:vAlign w:val="top"/>
                </w:tcPr>
                <w:p w14:paraId="440EED5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5-10期</w:t>
                  </w:r>
                </w:p>
              </w:tc>
              <w:tc>
                <w:tcPr>
                  <w:tcW w:w="2033" w:type="dxa"/>
                  <w:vMerge w:val="continue"/>
                  <w:noWrap w:val="0"/>
                  <w:vAlign w:val="top"/>
                </w:tcPr>
                <w:p w14:paraId="6A00C11A">
                  <w:pPr>
                    <w:jc w:val="left"/>
                    <w:rPr>
                      <w:rFonts w:hint="eastAsia" w:ascii="宋体" w:hAnsi="宋体" w:eastAsia="宋体" w:cs="宋体"/>
                      <w:vertAlign w:val="baseline"/>
                    </w:rPr>
                  </w:pPr>
                </w:p>
              </w:tc>
            </w:tr>
            <w:tr w14:paraId="0388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71" w:type="dxa"/>
                  <w:vMerge w:val="restart"/>
                  <w:noWrap w:val="0"/>
                  <w:vAlign w:val="center"/>
                </w:tcPr>
                <w:p w14:paraId="1219CC4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直播</w:t>
                  </w:r>
                </w:p>
              </w:tc>
              <w:tc>
                <w:tcPr>
                  <w:tcW w:w="1723" w:type="dxa"/>
                  <w:noWrap w:val="0"/>
                  <w:vAlign w:val="center"/>
                </w:tcPr>
                <w:p w14:paraId="17AB314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名家讲座</w:t>
                  </w:r>
                </w:p>
              </w:tc>
              <w:tc>
                <w:tcPr>
                  <w:tcW w:w="2068" w:type="dxa"/>
                  <w:noWrap w:val="0"/>
                  <w:vAlign w:val="center"/>
                </w:tcPr>
                <w:p w14:paraId="5F18FE6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直播≥1小时</w:t>
                  </w:r>
                </w:p>
              </w:tc>
              <w:tc>
                <w:tcPr>
                  <w:tcW w:w="902" w:type="dxa"/>
                  <w:noWrap w:val="0"/>
                  <w:vAlign w:val="center"/>
                </w:tcPr>
                <w:p w14:paraId="4B4A46B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2-4期</w:t>
                  </w:r>
                </w:p>
              </w:tc>
              <w:tc>
                <w:tcPr>
                  <w:tcW w:w="2033" w:type="dxa"/>
                  <w:vMerge w:val="restart"/>
                  <w:noWrap w:val="0"/>
                  <w:vAlign w:val="top"/>
                </w:tcPr>
                <w:p w14:paraId="5CB9714D">
                  <w:pPr>
                    <w:jc w:val="left"/>
                    <w:rPr>
                      <w:rFonts w:hint="eastAsia" w:ascii="宋体" w:hAnsi="宋体" w:eastAsia="宋体" w:cs="宋体"/>
                      <w:vertAlign w:val="baseline"/>
                    </w:rPr>
                  </w:pPr>
                  <w:r>
                    <w:rPr>
                      <w:rFonts w:hint="eastAsia" w:ascii="宋体" w:hAnsi="宋体" w:eastAsia="宋体" w:cs="宋体"/>
                      <w:vertAlign w:val="baseline"/>
                      <w:lang w:val="en-US" w:eastAsia="zh-CN"/>
                    </w:rPr>
                    <w:t>年度累计≥8 场，每场时长≥1 小时，无重大技术故障（中断时长≤30 分钟）</w:t>
                  </w:r>
                </w:p>
              </w:tc>
            </w:tr>
            <w:tr w14:paraId="2A7A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71" w:type="dxa"/>
                  <w:vMerge w:val="continue"/>
                  <w:noWrap w:val="0"/>
                  <w:vAlign w:val="center"/>
                </w:tcPr>
                <w:p w14:paraId="37B89906">
                  <w:pPr>
                    <w:jc w:val="center"/>
                    <w:rPr>
                      <w:rFonts w:hint="eastAsia" w:ascii="宋体" w:hAnsi="宋体" w:eastAsia="宋体" w:cs="宋体"/>
                      <w:vertAlign w:val="baseline"/>
                    </w:rPr>
                  </w:pPr>
                </w:p>
              </w:tc>
              <w:tc>
                <w:tcPr>
                  <w:tcW w:w="1723" w:type="dxa"/>
                  <w:noWrap w:val="0"/>
                  <w:vAlign w:val="center"/>
                </w:tcPr>
                <w:p w14:paraId="2C88298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读者活动</w:t>
                  </w:r>
                </w:p>
              </w:tc>
              <w:tc>
                <w:tcPr>
                  <w:tcW w:w="2068" w:type="dxa"/>
                  <w:noWrap w:val="0"/>
                  <w:vAlign w:val="center"/>
                </w:tcPr>
                <w:p w14:paraId="44EE1D3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直播≥1小时</w:t>
                  </w:r>
                </w:p>
              </w:tc>
              <w:tc>
                <w:tcPr>
                  <w:tcW w:w="902" w:type="dxa"/>
                  <w:noWrap w:val="0"/>
                  <w:vAlign w:val="center"/>
                </w:tcPr>
                <w:p w14:paraId="4EEB78B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2-4期</w:t>
                  </w:r>
                </w:p>
              </w:tc>
              <w:tc>
                <w:tcPr>
                  <w:tcW w:w="2033" w:type="dxa"/>
                  <w:vMerge w:val="continue"/>
                  <w:noWrap w:val="0"/>
                  <w:vAlign w:val="top"/>
                </w:tcPr>
                <w:p w14:paraId="5145EC63">
                  <w:pPr>
                    <w:jc w:val="left"/>
                    <w:rPr>
                      <w:rFonts w:hint="eastAsia" w:ascii="宋体" w:hAnsi="宋体" w:eastAsia="宋体" w:cs="宋体"/>
                      <w:vertAlign w:val="baseline"/>
                    </w:rPr>
                  </w:pPr>
                </w:p>
              </w:tc>
            </w:tr>
            <w:tr w14:paraId="19CF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71" w:type="dxa"/>
                  <w:vMerge w:val="continue"/>
                  <w:noWrap w:val="0"/>
                  <w:vAlign w:val="center"/>
                </w:tcPr>
                <w:p w14:paraId="39861A86">
                  <w:pPr>
                    <w:jc w:val="center"/>
                    <w:rPr>
                      <w:rFonts w:hint="eastAsia" w:ascii="宋体" w:hAnsi="宋体" w:eastAsia="宋体" w:cs="宋体"/>
                      <w:vertAlign w:val="baseline"/>
                    </w:rPr>
                  </w:pPr>
                </w:p>
              </w:tc>
              <w:tc>
                <w:tcPr>
                  <w:tcW w:w="1723" w:type="dxa"/>
                  <w:noWrap w:val="0"/>
                  <w:vAlign w:val="center"/>
                </w:tcPr>
                <w:p w14:paraId="21EFBF7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图书馆重大活动</w:t>
                  </w:r>
                </w:p>
              </w:tc>
              <w:tc>
                <w:tcPr>
                  <w:tcW w:w="2068" w:type="dxa"/>
                  <w:noWrap w:val="0"/>
                  <w:vAlign w:val="center"/>
                </w:tcPr>
                <w:p w14:paraId="0A0EC0D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直播≥1小时</w:t>
                  </w:r>
                </w:p>
              </w:tc>
              <w:tc>
                <w:tcPr>
                  <w:tcW w:w="902" w:type="dxa"/>
                  <w:noWrap w:val="0"/>
                  <w:vAlign w:val="center"/>
                </w:tcPr>
                <w:p w14:paraId="0EB64CC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1-2期</w:t>
                  </w:r>
                </w:p>
              </w:tc>
              <w:tc>
                <w:tcPr>
                  <w:tcW w:w="2033" w:type="dxa"/>
                  <w:vMerge w:val="continue"/>
                  <w:noWrap w:val="0"/>
                  <w:vAlign w:val="top"/>
                </w:tcPr>
                <w:p w14:paraId="5353E13E">
                  <w:pPr>
                    <w:jc w:val="left"/>
                    <w:rPr>
                      <w:rFonts w:hint="eastAsia" w:ascii="宋体" w:hAnsi="宋体" w:eastAsia="宋体" w:cs="宋体"/>
                      <w:vertAlign w:val="baseline"/>
                    </w:rPr>
                  </w:pPr>
                </w:p>
              </w:tc>
            </w:tr>
            <w:tr w14:paraId="6C3E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371" w:type="dxa"/>
                  <w:noWrap w:val="0"/>
                  <w:vAlign w:val="center"/>
                </w:tcPr>
                <w:p w14:paraId="21EA42D7">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账号基础运营</w:t>
                  </w:r>
                </w:p>
              </w:tc>
              <w:tc>
                <w:tcPr>
                  <w:tcW w:w="4693" w:type="dxa"/>
                  <w:gridSpan w:val="3"/>
                  <w:noWrap w:val="0"/>
                  <w:vAlign w:val="center"/>
                </w:tcPr>
                <w:p w14:paraId="14C96699">
                  <w:pPr>
                    <w:jc w:val="left"/>
                    <w:rPr>
                      <w:rFonts w:hint="eastAsia" w:ascii="宋体" w:hAnsi="宋体" w:eastAsia="宋体" w:cs="宋体"/>
                      <w:vertAlign w:val="baseline"/>
                      <w:lang w:eastAsia="zh-CN"/>
                    </w:rPr>
                  </w:pPr>
                  <w:r>
                    <w:rPr>
                      <w:rFonts w:hint="eastAsia" w:ascii="宋体" w:hAnsi="宋体" w:eastAsia="宋体" w:cs="宋体"/>
                      <w:vertAlign w:val="baseline"/>
                      <w:lang w:val="en-US" w:eastAsia="zh-CN"/>
                    </w:rPr>
                    <w:t>（1）在合同签订后的十五个工作日内，配合采购人需求制订服务方案，</w:t>
                  </w:r>
                  <w:r>
                    <w:rPr>
                      <w:rFonts w:hint="eastAsia" w:ascii="宋体" w:hAnsi="宋体" w:eastAsia="宋体" w:cs="宋体"/>
                      <w:vertAlign w:val="baseline"/>
                      <w:lang w:eastAsia="zh-CN"/>
                    </w:rPr>
                    <w:t>详细阐述视频号运营的整体思路和策略，包括内容策划、制作流程、推广方案、互动策略、品牌形象统一管理等。</w:t>
                  </w:r>
                </w:p>
                <w:p w14:paraId="4AD4D23F">
                  <w:pPr>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2</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在合同签订后的十五个工作日内，与采购人协商</w:t>
                  </w:r>
                  <w:r>
                    <w:rPr>
                      <w:rFonts w:hint="eastAsia" w:ascii="宋体" w:hAnsi="宋体" w:eastAsia="宋体" w:cs="宋体"/>
                      <w:vertAlign w:val="baseline"/>
                      <w:lang w:eastAsia="zh-CN"/>
                    </w:rPr>
                    <w:t>制定视频发布计划，明确各阶段的工作任务和时间节点，</w:t>
                  </w:r>
                  <w:r>
                    <w:rPr>
                      <w:rFonts w:hint="eastAsia" w:ascii="宋体" w:hAnsi="宋体" w:eastAsia="宋体" w:cs="宋体"/>
                      <w:vertAlign w:val="baseline"/>
                      <w:lang w:val="en-US" w:eastAsia="zh-CN"/>
                    </w:rPr>
                    <w:t>确保账号发布频次分布合理，发布</w:t>
                  </w:r>
                  <w:r>
                    <w:rPr>
                      <w:rFonts w:hint="eastAsia" w:ascii="宋体" w:hAnsi="宋体" w:eastAsia="宋体" w:cs="宋体"/>
                      <w:vertAlign w:val="baseline"/>
                      <w:lang w:eastAsia="zh-CN"/>
                    </w:rPr>
                    <w:t>内容涵盖图书馆</w:t>
                  </w:r>
                  <w:r>
                    <w:rPr>
                      <w:rFonts w:hint="eastAsia" w:ascii="宋体" w:hAnsi="宋体" w:eastAsia="宋体" w:cs="宋体"/>
                      <w:vertAlign w:val="baseline"/>
                      <w:lang w:val="en-US" w:eastAsia="zh-CN"/>
                    </w:rPr>
                    <w:t>服务</w:t>
                  </w:r>
                  <w:r>
                    <w:rPr>
                      <w:rFonts w:hint="eastAsia" w:ascii="宋体" w:hAnsi="宋体" w:eastAsia="宋体" w:cs="宋体"/>
                      <w:vertAlign w:val="baseline"/>
                      <w:lang w:eastAsia="zh-CN"/>
                    </w:rPr>
                    <w:t>推荐、读者活动、文化知识分享、</w:t>
                  </w:r>
                  <w:r>
                    <w:rPr>
                      <w:rFonts w:hint="eastAsia" w:ascii="宋体" w:hAnsi="宋体" w:eastAsia="宋体" w:cs="宋体"/>
                      <w:vertAlign w:val="baseline"/>
                      <w:lang w:val="en-US" w:eastAsia="zh-CN"/>
                    </w:rPr>
                    <w:t>信息素养教育</w:t>
                  </w:r>
                  <w:r>
                    <w:rPr>
                      <w:rFonts w:hint="eastAsia" w:ascii="宋体" w:hAnsi="宋体" w:eastAsia="宋体" w:cs="宋体"/>
                      <w:vertAlign w:val="baseline"/>
                      <w:lang w:eastAsia="zh-CN"/>
                    </w:rPr>
                    <w:t>等。</w:t>
                  </w:r>
                </w:p>
                <w:p w14:paraId="42B592FC">
                  <w:pPr>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3</w:t>
                  </w:r>
                  <w:r>
                    <w:rPr>
                      <w:rFonts w:hint="eastAsia" w:ascii="宋体" w:hAnsi="宋体" w:eastAsia="宋体" w:cs="宋体"/>
                      <w:vertAlign w:val="baseline"/>
                      <w:lang w:eastAsia="zh-CN"/>
                    </w:rPr>
                    <w:t>）负责视频号的日常维护，包括账号信息完善、头像设计、简介撰写；</w:t>
                  </w:r>
                  <w:r>
                    <w:rPr>
                      <w:rFonts w:hint="eastAsia" w:ascii="宋体" w:hAnsi="宋体" w:eastAsia="宋体" w:cs="宋体"/>
                    </w:rPr>
                    <w:t>以及收集、处理和回复</w:t>
                  </w:r>
                  <w:r>
                    <w:rPr>
                      <w:rFonts w:hint="eastAsia" w:ascii="宋体" w:hAnsi="宋体" w:eastAsia="宋体" w:cs="宋体"/>
                      <w:lang w:val="en-US" w:eastAsia="zh-CN"/>
                    </w:rPr>
                    <w:t>视频号</w:t>
                  </w:r>
                  <w:r>
                    <w:rPr>
                      <w:rFonts w:hint="eastAsia" w:ascii="宋体" w:hAnsi="宋体" w:eastAsia="宋体" w:cs="宋体"/>
                    </w:rPr>
                    <w:t>的反馈意见</w:t>
                  </w:r>
                  <w:r>
                    <w:rPr>
                      <w:rFonts w:hint="eastAsia" w:ascii="宋体" w:hAnsi="宋体" w:eastAsia="宋体" w:cs="宋体"/>
                      <w:vertAlign w:val="baseline"/>
                      <w:lang w:eastAsia="zh-CN"/>
                    </w:rPr>
                    <w:t>等。</w:t>
                  </w:r>
                </w:p>
                <w:p w14:paraId="45E79D62">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（4）日常工作中，</w:t>
                  </w:r>
                  <w:r>
                    <w:rPr>
                      <w:rFonts w:hint="eastAsia" w:ascii="宋体" w:hAnsi="宋体" w:eastAsia="宋体" w:cs="宋体"/>
                      <w:highlight w:val="yellow"/>
                      <w:vertAlign w:val="baseline"/>
                      <w:lang w:val="en-US" w:eastAsia="zh-CN"/>
                    </w:rPr>
                    <w:t>项目负责人</w:t>
                  </w:r>
                  <w:r>
                    <w:rPr>
                      <w:rFonts w:hint="eastAsia" w:ascii="宋体" w:hAnsi="宋体" w:eastAsia="宋体" w:cs="宋体"/>
                      <w:vertAlign w:val="baseline"/>
                      <w:lang w:val="en-US" w:eastAsia="zh-CN"/>
                    </w:rPr>
                    <w:t>保持与采购人对接，保障视频号日常运营，积极配合采购人单位整体宣传运营工作。</w:t>
                  </w:r>
                </w:p>
                <w:p w14:paraId="4FA257F3">
                  <w:pPr>
                    <w:jc w:val="left"/>
                    <w:rPr>
                      <w:rFonts w:hint="default" w:ascii="宋体" w:hAnsi="宋体" w:eastAsia="宋体" w:cs="宋体"/>
                      <w:vertAlign w:val="baseline"/>
                      <w:lang w:eastAsia="zh-CN"/>
                    </w:rPr>
                  </w:pP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日常工作中，</w:t>
                  </w:r>
                  <w:r>
                    <w:rPr>
                      <w:rFonts w:hint="eastAsia" w:ascii="宋体" w:hAnsi="宋体" w:eastAsia="宋体" w:cs="宋体"/>
                      <w:lang w:val="en-US" w:eastAsia="zh-CN"/>
                    </w:rPr>
                    <w:t>跟进视频号的留言情况</w:t>
                  </w:r>
                  <w:r>
                    <w:rPr>
                      <w:rFonts w:hint="eastAsia" w:ascii="宋体" w:hAnsi="宋体" w:eastAsia="宋体" w:cs="宋体"/>
                      <w:lang w:eastAsia="zh-CN"/>
                    </w:rPr>
                    <w:t>，</w:t>
                  </w:r>
                  <w:r>
                    <w:rPr>
                      <w:rFonts w:hint="eastAsia" w:ascii="宋体" w:hAnsi="宋体" w:eastAsia="宋体" w:cs="宋体"/>
                      <w:lang w:val="en-US" w:eastAsia="zh-CN"/>
                    </w:rPr>
                    <w:t>做好台账并请示采购人后予以回应。</w:t>
                  </w:r>
                </w:p>
                <w:p w14:paraId="39873492">
                  <w:pPr>
                    <w:jc w:val="left"/>
                    <w:rPr>
                      <w:rFonts w:hint="eastAsia" w:ascii="宋体" w:hAnsi="宋体" w:eastAsia="宋体" w:cs="宋体"/>
                      <w:vertAlign w:val="baseline"/>
                      <w:lang w:val="en-US" w:eastAsia="zh-CN"/>
                    </w:rPr>
                  </w:pP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6</w:t>
                  </w:r>
                  <w:r>
                    <w:rPr>
                      <w:rFonts w:hint="eastAsia" w:ascii="宋体" w:hAnsi="宋体" w:eastAsia="宋体" w:cs="宋体"/>
                      <w:vertAlign w:val="baseline"/>
                      <w:lang w:eastAsia="zh-CN"/>
                    </w:rPr>
                    <w:t>）做好新媒体平台的日常舆情监控工作，发现舆情立即报告。</w:t>
                  </w:r>
                </w:p>
              </w:tc>
              <w:tc>
                <w:tcPr>
                  <w:tcW w:w="2033" w:type="dxa"/>
                  <w:noWrap w:val="0"/>
                  <w:vAlign w:val="center"/>
                </w:tcPr>
                <w:p w14:paraId="0322E7EC">
                  <w:pPr>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1套</w:t>
                  </w:r>
                </w:p>
              </w:tc>
            </w:tr>
            <w:tr w14:paraId="08F5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371" w:type="dxa"/>
                  <w:noWrap w:val="0"/>
                  <w:vAlign w:val="center"/>
                </w:tcPr>
                <w:p w14:paraId="79DE614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内容策划与执行</w:t>
                  </w:r>
                </w:p>
              </w:tc>
              <w:tc>
                <w:tcPr>
                  <w:tcW w:w="4693" w:type="dxa"/>
                  <w:gridSpan w:val="3"/>
                  <w:noWrap w:val="0"/>
                  <w:vAlign w:val="center"/>
                </w:tcPr>
                <w:p w14:paraId="205A4EC7">
                  <w:pPr>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）深入了解图书馆的特色资源和服务，结合读者需求和热点话题，策划具有吸引力的视频内容。</w:t>
                  </w:r>
                </w:p>
                <w:p w14:paraId="4533E3D8">
                  <w:pPr>
                    <w:numPr>
                      <w:ilvl w:val="0"/>
                      <w:numId w:val="0"/>
                    </w:numPr>
                    <w:jc w:val="left"/>
                    <w:rPr>
                      <w:rFonts w:hint="eastAsia" w:ascii="宋体" w:hAnsi="宋体" w:eastAsia="宋体" w:cs="宋体"/>
                      <w:vertAlign w:val="baseline"/>
                      <w:lang w:eastAsia="zh-CN"/>
                    </w:rPr>
                  </w:pPr>
                  <w:r>
                    <w:rPr>
                      <w:rFonts w:hint="eastAsia" w:ascii="宋体" w:hAnsi="宋体" w:eastAsia="宋体" w:cs="宋体"/>
                      <w:kern w:val="2"/>
                      <w:sz w:val="21"/>
                      <w:szCs w:val="22"/>
                      <w:vertAlign w:val="baseline"/>
                      <w:lang w:val="en-US" w:eastAsia="zh-CN" w:bidi="ar-SA"/>
                    </w:rPr>
                    <w:t>（2）</w:t>
                  </w:r>
                  <w:r>
                    <w:rPr>
                      <w:rFonts w:hint="eastAsia" w:ascii="宋体" w:hAnsi="宋体" w:eastAsia="宋体" w:cs="宋体"/>
                      <w:vertAlign w:val="baseline"/>
                      <w:lang w:eastAsia="zh-CN"/>
                    </w:rPr>
                    <w:t>负责视频的拍摄、剪辑、配音、字幕制作等工作，确保视频质量高清、画面流畅、内容生动有趣。</w:t>
                  </w:r>
                  <w:r>
                    <w:rPr>
                      <w:rFonts w:hint="eastAsia" w:ascii="宋体" w:hAnsi="宋体" w:eastAsia="宋体" w:cs="宋体"/>
                      <w:vertAlign w:val="baseline"/>
                      <w:lang w:val="en-US" w:eastAsia="zh-CN"/>
                    </w:rPr>
                    <w:t>导出mp4等视频格式，</w:t>
                  </w:r>
                  <w:r>
                    <w:rPr>
                      <w:rFonts w:hint="eastAsia" w:ascii="宋体" w:hAnsi="宋体" w:eastAsia="宋体" w:cs="宋体"/>
                      <w:vertAlign w:val="baseline"/>
                      <w:lang w:eastAsia="zh-CN"/>
                    </w:rPr>
                    <w:t>视频分辨率不低于1080P、帧率不低于25fps，确保视频在不同设备上播放流畅。</w:t>
                  </w:r>
                </w:p>
                <w:p w14:paraId="3C2148E3">
                  <w:pPr>
                    <w:numPr>
                      <w:ilvl w:val="0"/>
                      <w:numId w:val="0"/>
                    </w:numPr>
                    <w:jc w:val="left"/>
                    <w:rPr>
                      <w:rFonts w:hint="eastAsia" w:ascii="宋体" w:hAnsi="宋体" w:eastAsia="宋体" w:cs="宋体"/>
                      <w:vertAlign w:val="baseline"/>
                      <w:lang w:eastAsia="zh-CN"/>
                    </w:rPr>
                  </w:pPr>
                  <w:r>
                    <w:rPr>
                      <w:rFonts w:hint="eastAsia" w:ascii="宋体" w:hAnsi="宋体" w:eastAsia="宋体" w:cs="宋体"/>
                      <w:kern w:val="2"/>
                      <w:sz w:val="21"/>
                      <w:szCs w:val="22"/>
                      <w:vertAlign w:val="baseline"/>
                      <w:lang w:val="en-US" w:eastAsia="zh-CN" w:bidi="ar-SA"/>
                    </w:rPr>
                    <w:t>（3）</w:t>
                  </w:r>
                  <w:r>
                    <w:rPr>
                      <w:rFonts w:hint="eastAsia" w:ascii="宋体" w:hAnsi="宋体" w:eastAsia="宋体" w:cs="宋体"/>
                      <w:vertAlign w:val="baseline"/>
                      <w:lang w:val="en-US" w:eastAsia="zh-CN"/>
                    </w:rPr>
                    <w:t>服务期内，根据采购人的需求，结合大学城内读者和社会读者的实际情况，策划一期短视频大赛，负责比赛的策划、宣传、作品收集整理、评审等工作，并将优秀作品发布至微信视频号上。</w:t>
                  </w:r>
                </w:p>
              </w:tc>
              <w:tc>
                <w:tcPr>
                  <w:tcW w:w="2033" w:type="dxa"/>
                  <w:noWrap w:val="0"/>
                  <w:vAlign w:val="center"/>
                </w:tcPr>
                <w:p w14:paraId="54CD954E">
                  <w:pPr>
                    <w:tabs>
                      <w:tab w:val="left" w:pos="849"/>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1套</w:t>
                  </w:r>
                </w:p>
              </w:tc>
            </w:tr>
            <w:tr w14:paraId="2DDF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371" w:type="dxa"/>
                  <w:noWrap w:val="0"/>
                  <w:vAlign w:val="center"/>
                </w:tcPr>
                <w:p w14:paraId="2FF93BDF">
                  <w:pPr>
                    <w:jc w:val="center"/>
                    <w:rPr>
                      <w:rFonts w:hint="eastAsia" w:ascii="宋体" w:hAnsi="宋体" w:eastAsia="宋体" w:cs="宋体"/>
                      <w:kern w:val="2"/>
                      <w:sz w:val="21"/>
                      <w:szCs w:val="22"/>
                      <w:vertAlign w:val="baseline"/>
                      <w:lang w:val="en-US" w:eastAsia="zh-CN" w:bidi="ar-SA"/>
                    </w:rPr>
                  </w:pPr>
                  <w:r>
                    <w:rPr>
                      <w:rFonts w:hint="eastAsia" w:ascii="宋体" w:hAnsi="宋体" w:eastAsia="宋体" w:cs="宋体"/>
                      <w:vertAlign w:val="baseline"/>
                      <w:lang w:val="en-US" w:eastAsia="zh-CN"/>
                    </w:rPr>
                    <w:t>账号运营效果</w:t>
                  </w:r>
                </w:p>
              </w:tc>
              <w:tc>
                <w:tcPr>
                  <w:tcW w:w="4693" w:type="dxa"/>
                  <w:gridSpan w:val="3"/>
                  <w:noWrap w:val="0"/>
                  <w:vAlign w:val="center"/>
                </w:tcPr>
                <w:p w14:paraId="4AE9D2A9">
                  <w:pPr>
                    <w:numPr>
                      <w:ilvl w:val="0"/>
                      <w:numId w:val="2"/>
                    </w:num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制定推广策略，提升粉丝数量和互动量，提高深圳大学城图书馆的品牌知名度。</w:t>
                  </w:r>
                </w:p>
                <w:p w14:paraId="70EAA818">
                  <w:pPr>
                    <w:numPr>
                      <w:ilvl w:val="0"/>
                      <w:numId w:val="2"/>
                    </w:numPr>
                    <w:jc w:val="left"/>
                    <w:rPr>
                      <w:rFonts w:hint="eastAsia" w:ascii="宋体" w:hAnsi="宋体" w:eastAsia="宋体" w:cs="宋体"/>
                      <w:kern w:val="2"/>
                      <w:sz w:val="21"/>
                      <w:szCs w:val="22"/>
                      <w:vertAlign w:val="baseline"/>
                      <w:lang w:val="en-US" w:eastAsia="zh-CN" w:bidi="ar-SA"/>
                    </w:rPr>
                  </w:pPr>
                  <w:r>
                    <w:rPr>
                      <w:rFonts w:hint="eastAsia" w:ascii="宋体" w:hAnsi="宋体" w:eastAsia="宋体" w:cs="宋体"/>
                      <w:vertAlign w:val="baseline"/>
                      <w:lang w:val="en-US" w:eastAsia="zh-CN"/>
                    </w:rPr>
                    <w:t>注重发布内容的质量，提高推广和传播的有效性，增强用户粘性。</w:t>
                  </w:r>
                </w:p>
                <w:p w14:paraId="6286CD73">
                  <w:pPr>
                    <w:numPr>
                      <w:ilvl w:val="0"/>
                      <w:numId w:val="2"/>
                    </w:numPr>
                    <w:jc w:val="left"/>
                    <w:rPr>
                      <w:rFonts w:hint="eastAsia" w:ascii="宋体" w:hAnsi="宋体" w:eastAsia="宋体" w:cs="宋体"/>
                      <w:kern w:val="2"/>
                      <w:sz w:val="21"/>
                      <w:szCs w:val="22"/>
                      <w:vertAlign w:val="baseline"/>
                      <w:lang w:val="en-US" w:eastAsia="zh-CN" w:bidi="ar-SA"/>
                    </w:rPr>
                  </w:pPr>
                  <w:r>
                    <w:rPr>
                      <w:rFonts w:hint="eastAsia" w:ascii="宋体" w:hAnsi="宋体" w:eastAsia="宋体" w:cs="宋体"/>
                    </w:rPr>
                    <w:t>活跃账户，增加与粉丝、相关话题的互动，</w:t>
                  </w:r>
                  <w:r>
                    <w:rPr>
                      <w:rFonts w:hint="eastAsia" w:ascii="宋体" w:hAnsi="宋体" w:eastAsia="宋体" w:cs="宋体"/>
                      <w:lang w:val="en-US" w:eastAsia="zh-CN"/>
                    </w:rPr>
                    <w:t>推动账号持续成长。</w:t>
                  </w:r>
                </w:p>
              </w:tc>
              <w:tc>
                <w:tcPr>
                  <w:tcW w:w="2033" w:type="dxa"/>
                  <w:noWrap w:val="0"/>
                  <w:vAlign w:val="center"/>
                </w:tcPr>
                <w:p w14:paraId="28EDB128">
                  <w:pPr>
                    <w:tabs>
                      <w:tab w:val="left" w:pos="849"/>
                    </w:tabs>
                    <w:bidi w:val="0"/>
                    <w:jc w:val="left"/>
                    <w:rPr>
                      <w:rFonts w:hint="eastAsia" w:ascii="宋体" w:hAnsi="宋体" w:eastAsia="宋体" w:cs="宋体"/>
                      <w:vertAlign w:val="baseline"/>
                      <w:lang w:eastAsia="zh-CN"/>
                    </w:rPr>
                  </w:pPr>
                  <w:r>
                    <w:rPr>
                      <w:rFonts w:hint="eastAsia" w:ascii="宋体" w:hAnsi="宋体" w:eastAsia="宋体" w:cs="宋体"/>
                      <w:vertAlign w:val="baseline"/>
                      <w:lang w:val="en-US" w:eastAsia="zh-CN"/>
                    </w:rPr>
                    <w:t>（1）年度粉丝增长≥</w:t>
                  </w:r>
                  <w:r>
                    <w:rPr>
                      <w:rFonts w:hint="eastAsia" w:ascii="宋体" w:hAnsi="宋体" w:eastAsia="宋体" w:cs="宋体"/>
                      <w:vertAlign w:val="baseline"/>
                      <w:lang w:eastAsia="zh-CN"/>
                    </w:rPr>
                    <w:t>2万人。</w:t>
                  </w:r>
                </w:p>
                <w:p w14:paraId="60EC70FB">
                  <w:pPr>
                    <w:tabs>
                      <w:tab w:val="left" w:pos="849"/>
                    </w:tabs>
                    <w:bidi w:val="0"/>
                    <w:jc w:val="lef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lang w:val="en-US" w:eastAsia="zh-CN"/>
                    </w:rPr>
                    <w:t>30天视频</w:t>
                  </w:r>
                  <w:r>
                    <w:rPr>
                      <w:rFonts w:hint="eastAsia" w:ascii="宋体" w:hAnsi="宋体" w:eastAsia="宋体" w:cs="宋体"/>
                    </w:rPr>
                    <w:t>平均完播率≥</w:t>
                  </w:r>
                  <w:r>
                    <w:rPr>
                      <w:rFonts w:hint="eastAsia" w:ascii="宋体" w:hAnsi="宋体" w:eastAsia="宋体" w:cs="宋体"/>
                      <w:lang w:val="en-US" w:eastAsia="zh-CN"/>
                    </w:rPr>
                    <w:t>25</w:t>
                  </w:r>
                  <w:r>
                    <w:rPr>
                      <w:rFonts w:hint="eastAsia" w:ascii="宋体" w:hAnsi="宋体" w:eastAsia="宋体" w:cs="宋体"/>
                    </w:rPr>
                    <w:t>%，其中“资源推荐”“信息素养”类视频完播率≥</w:t>
                  </w:r>
                  <w:r>
                    <w:rPr>
                      <w:rFonts w:hint="eastAsia" w:ascii="宋体" w:hAnsi="宋体" w:eastAsia="宋体" w:cs="宋体"/>
                      <w:lang w:val="en-US" w:eastAsia="zh-CN"/>
                    </w:rPr>
                    <w:t>15</w:t>
                  </w:r>
                  <w:r>
                    <w:rPr>
                      <w:rFonts w:hint="eastAsia" w:ascii="宋体" w:hAnsi="宋体" w:eastAsia="宋体" w:cs="宋体"/>
                    </w:rPr>
                    <w:t>%</w:t>
                  </w:r>
                </w:p>
                <w:p w14:paraId="7D4D8270">
                  <w:pPr>
                    <w:tabs>
                      <w:tab w:val="left" w:pos="849"/>
                    </w:tabs>
                    <w:bidi w:val="0"/>
                    <w:jc w:val="left"/>
                    <w:rPr>
                      <w:rFonts w:hint="eastAsia" w:ascii="宋体" w:hAnsi="宋体" w:eastAsia="宋体" w:cs="宋体"/>
                      <w:kern w:val="2"/>
                      <w:sz w:val="21"/>
                      <w:szCs w:val="22"/>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平均每条视频</w:t>
                  </w:r>
                  <w:r>
                    <w:rPr>
                      <w:rFonts w:hint="eastAsia" w:ascii="宋体" w:hAnsi="宋体" w:eastAsia="宋体" w:cs="宋体"/>
                      <w:lang w:val="en-US" w:eastAsia="zh-CN"/>
                    </w:rPr>
                    <w:t>30天</w:t>
                  </w:r>
                  <w:r>
                    <w:rPr>
                      <w:rFonts w:hint="eastAsia" w:ascii="宋体" w:hAnsi="宋体" w:eastAsia="宋体" w:cs="宋体"/>
                    </w:rPr>
                    <w:t>点赞数≥</w:t>
                  </w:r>
                  <w:r>
                    <w:rPr>
                      <w:rFonts w:hint="eastAsia" w:ascii="宋体" w:hAnsi="宋体" w:eastAsia="宋体" w:cs="宋体"/>
                      <w:lang w:val="en-US" w:eastAsia="zh-CN"/>
                    </w:rPr>
                    <w:t>30</w:t>
                  </w:r>
                  <w:r>
                    <w:rPr>
                      <w:rFonts w:hint="eastAsia" w:ascii="宋体" w:hAnsi="宋体" w:eastAsia="宋体" w:cs="宋体"/>
                    </w:rPr>
                    <w:t>、评论数≥</w:t>
                  </w:r>
                  <w:r>
                    <w:rPr>
                      <w:rFonts w:hint="eastAsia" w:ascii="宋体" w:hAnsi="宋体" w:eastAsia="宋体" w:cs="宋体"/>
                      <w:lang w:val="en-US" w:eastAsia="zh-CN"/>
                    </w:rPr>
                    <w:t>10</w:t>
                  </w:r>
                  <w:r>
                    <w:rPr>
                      <w:rFonts w:hint="eastAsia" w:ascii="宋体" w:hAnsi="宋体" w:eastAsia="宋体" w:cs="宋体"/>
                    </w:rPr>
                    <w:t>、转发数≥30</w:t>
                  </w:r>
                  <w:r>
                    <w:rPr>
                      <w:rFonts w:hint="eastAsia" w:ascii="宋体" w:hAnsi="宋体" w:eastAsia="宋体" w:cs="宋体"/>
                      <w:lang w:eastAsia="zh-CN"/>
                    </w:rPr>
                    <w:t>。</w:t>
                  </w:r>
                </w:p>
              </w:tc>
            </w:tr>
          </w:tbl>
          <w:p w14:paraId="5C92FDFD">
            <w:pPr>
              <w:spacing w:line="276" w:lineRule="auto"/>
              <w:ind w:firstLine="422" w:firstLineChars="200"/>
              <w:rPr>
                <w:rFonts w:hint="eastAsia" w:ascii="宋体" w:hAnsi="宋体" w:eastAsia="宋体" w:cs="宋体"/>
                <w:b/>
                <w:szCs w:val="21"/>
              </w:rPr>
            </w:pPr>
            <w:r>
              <w:rPr>
                <w:rFonts w:hint="eastAsia" w:ascii="宋体" w:hAnsi="宋体" w:eastAsia="宋体" w:cs="宋体"/>
                <w:b/>
                <w:szCs w:val="21"/>
              </w:rPr>
              <w:t>3.服务输出物</w:t>
            </w:r>
          </w:p>
          <w:p w14:paraId="2990D41B">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项目服务期间，</w:t>
            </w:r>
            <w:r>
              <w:rPr>
                <w:rFonts w:hint="eastAsia" w:ascii="宋体" w:hAnsi="宋体" w:eastAsia="宋体" w:cs="宋体"/>
                <w:szCs w:val="21"/>
                <w:lang w:val="en-US" w:eastAsia="zh-CN"/>
              </w:rPr>
              <w:t>在确认终稿前，</w:t>
            </w:r>
            <w:r>
              <w:rPr>
                <w:rFonts w:hint="eastAsia" w:ascii="宋体" w:hAnsi="宋体" w:eastAsia="宋体" w:cs="宋体"/>
                <w:szCs w:val="21"/>
              </w:rPr>
              <w:t>如采购人对服务输出物有任何疑问或意见，成交供应商应按照采购人要求对服务输出物进行修改或重新</w:t>
            </w:r>
            <w:r>
              <w:rPr>
                <w:rFonts w:hint="eastAsia" w:ascii="宋体" w:hAnsi="宋体" w:eastAsia="宋体" w:cs="宋体"/>
                <w:szCs w:val="21"/>
                <w:lang w:val="en-US" w:eastAsia="zh-CN"/>
              </w:rPr>
              <w:t>制作；供应商原因出现的视频质量问题、文字或图片错误、剪辑失误等错漏，不计返工修改数量，采购人原因导致的修改，也不设返工修改次数限制，且返工修改不得另计制作服务费。</w:t>
            </w:r>
          </w:p>
          <w:p w14:paraId="02BCF319">
            <w:pPr>
              <w:spacing w:line="276" w:lineRule="auto"/>
              <w:ind w:firstLine="422" w:firstLineChars="200"/>
              <w:rPr>
                <w:rFonts w:hint="eastAsia" w:ascii="宋体" w:hAnsi="宋体" w:eastAsia="宋体" w:cs="宋体"/>
                <w:b/>
                <w:szCs w:val="21"/>
              </w:rPr>
            </w:pPr>
            <w:r>
              <w:rPr>
                <w:rFonts w:hint="eastAsia" w:ascii="宋体" w:hAnsi="宋体" w:eastAsia="宋体" w:cs="宋体"/>
                <w:b/>
                <w:szCs w:val="21"/>
              </w:rPr>
              <w:t>4.知识产权</w:t>
            </w:r>
          </w:p>
          <w:p w14:paraId="56F82093">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（1）成交供应商在项目服务过程中不得侵犯第三人知识产权以及其他权益。</w:t>
            </w:r>
            <w:r>
              <w:rPr>
                <w:rFonts w:hint="eastAsia" w:ascii="宋体" w:hAnsi="宋体" w:eastAsia="宋体" w:cs="宋体"/>
                <w:szCs w:val="21"/>
                <w:lang w:eastAsia="zh-CN"/>
              </w:rPr>
              <w:t>供应商</w:t>
            </w:r>
            <w:r>
              <w:rPr>
                <w:rFonts w:hint="eastAsia" w:ascii="宋体" w:hAnsi="宋体" w:eastAsia="宋体" w:cs="宋体"/>
                <w:szCs w:val="21"/>
              </w:rPr>
              <w:t>提供的服务必须符合国家法律法规和平台规则，若因</w:t>
            </w:r>
            <w:r>
              <w:rPr>
                <w:rFonts w:hint="eastAsia" w:ascii="宋体" w:hAnsi="宋体" w:eastAsia="宋体" w:cs="宋体"/>
                <w:szCs w:val="21"/>
                <w:lang w:eastAsia="zh-CN"/>
              </w:rPr>
              <w:t>供应商</w:t>
            </w:r>
            <w:r>
              <w:rPr>
                <w:rFonts w:hint="eastAsia" w:ascii="宋体" w:hAnsi="宋体" w:eastAsia="宋体" w:cs="宋体"/>
                <w:szCs w:val="21"/>
              </w:rPr>
              <w:t>服务侵犯第三方知识产权、名誉权等合法权益，导致</w:t>
            </w:r>
            <w:r>
              <w:rPr>
                <w:rFonts w:hint="eastAsia" w:ascii="宋体" w:hAnsi="宋体" w:eastAsia="宋体" w:cs="宋体"/>
                <w:szCs w:val="21"/>
                <w:lang w:eastAsia="zh-CN"/>
              </w:rPr>
              <w:t>采购人</w:t>
            </w:r>
            <w:r>
              <w:rPr>
                <w:rFonts w:hint="eastAsia" w:ascii="宋体" w:hAnsi="宋体" w:eastAsia="宋体" w:cs="宋体"/>
                <w:szCs w:val="21"/>
              </w:rPr>
              <w:t>遭受直接和间接损失的，</w:t>
            </w:r>
            <w:r>
              <w:rPr>
                <w:rFonts w:hint="eastAsia" w:ascii="宋体" w:hAnsi="宋体" w:eastAsia="宋体" w:cs="宋体"/>
                <w:szCs w:val="21"/>
                <w:lang w:eastAsia="zh-CN"/>
              </w:rPr>
              <w:t>供应商</w:t>
            </w:r>
            <w:r>
              <w:rPr>
                <w:rFonts w:hint="eastAsia" w:ascii="宋体" w:hAnsi="宋体" w:eastAsia="宋体" w:cs="宋体"/>
                <w:szCs w:val="21"/>
              </w:rPr>
              <w:t>应承担全部赔偿责任</w:t>
            </w:r>
            <w:r>
              <w:rPr>
                <w:rFonts w:hint="eastAsia" w:ascii="宋体" w:hAnsi="宋体" w:eastAsia="宋体" w:cs="宋体"/>
                <w:szCs w:val="21"/>
                <w:lang w:eastAsia="zh-CN"/>
              </w:rPr>
              <w:t>。</w:t>
            </w:r>
            <w:r>
              <w:rPr>
                <w:rFonts w:hint="eastAsia" w:ascii="宋体" w:hAnsi="宋体" w:eastAsia="宋体" w:cs="宋体"/>
                <w:szCs w:val="21"/>
              </w:rPr>
              <w:t>需要使用第三人知识产权的，成交供应商应取得权利人许可或者授权并由成交供应商承担费用。若成交供应商向采购人提供的商品或服务存在任何所有权、知识产权等纠纷，由成交供应商负责解决并由成交供应商自行负责承担相应的费用，采购人不承担任何连带责任。同时成交供应商应按照本合同约定承担相应的违约责任并赔偿采购人由此产生的全部损失，采购人不承担任何连带责任。</w:t>
            </w:r>
          </w:p>
          <w:p w14:paraId="21F73387">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（2）除第三人依法享有知识产权的除外，成交供应商在代运营过程中创建或提供的所有内容（包括但不限于发布内容、设计方案等）的知识产权</w:t>
            </w:r>
            <w:r>
              <w:rPr>
                <w:rFonts w:hint="eastAsia" w:ascii="宋体" w:hAnsi="宋体" w:eastAsia="宋体" w:cs="宋体"/>
                <w:szCs w:val="21"/>
                <w:lang w:val="en-US" w:eastAsia="zh-CN"/>
              </w:rPr>
              <w:t>无条件</w:t>
            </w:r>
            <w:r>
              <w:rPr>
                <w:rFonts w:hint="eastAsia" w:ascii="宋体" w:hAnsi="宋体" w:eastAsia="宋体" w:cs="宋体"/>
                <w:szCs w:val="21"/>
              </w:rPr>
              <w:t>归采购人所有，</w:t>
            </w:r>
            <w:r>
              <w:rPr>
                <w:rFonts w:hint="eastAsia" w:ascii="宋体" w:hAnsi="宋体" w:eastAsia="宋体" w:cs="宋体"/>
                <w:szCs w:val="21"/>
                <w:lang w:eastAsia="zh-CN"/>
              </w:rPr>
              <w:t>供应商</w:t>
            </w:r>
            <w:r>
              <w:rPr>
                <w:rFonts w:hint="eastAsia" w:ascii="宋体" w:hAnsi="宋体" w:eastAsia="宋体" w:cs="宋体"/>
                <w:szCs w:val="21"/>
              </w:rPr>
              <w:t>不得主张任何权利或要求额外补偿</w:t>
            </w:r>
            <w:r>
              <w:rPr>
                <w:rFonts w:hint="eastAsia" w:ascii="宋体" w:hAnsi="宋体" w:eastAsia="宋体" w:cs="宋体"/>
                <w:szCs w:val="21"/>
                <w:lang w:eastAsia="zh-CN"/>
              </w:rPr>
              <w:t>。</w:t>
            </w:r>
            <w:r>
              <w:rPr>
                <w:rFonts w:hint="eastAsia" w:ascii="宋体" w:hAnsi="宋体" w:eastAsia="宋体" w:cs="宋体"/>
                <w:szCs w:val="21"/>
              </w:rPr>
              <w:t>未经采购人许可，成交供应商不得随意使用。</w:t>
            </w:r>
          </w:p>
          <w:p w14:paraId="791C94A8">
            <w:pPr>
              <w:spacing w:line="276" w:lineRule="auto"/>
              <w:ind w:firstLine="422" w:firstLineChars="200"/>
              <w:rPr>
                <w:rFonts w:hint="eastAsia" w:ascii="宋体" w:hAnsi="宋体" w:eastAsia="宋体" w:cs="宋体"/>
                <w:b/>
                <w:szCs w:val="21"/>
              </w:rPr>
            </w:pPr>
            <w:r>
              <w:rPr>
                <w:rFonts w:hint="eastAsia" w:ascii="宋体" w:hAnsi="宋体" w:eastAsia="宋体" w:cs="宋体"/>
                <w:b/>
                <w:szCs w:val="21"/>
                <w:lang w:val="en-US" w:eastAsia="zh-CN"/>
              </w:rPr>
              <w:t>5</w:t>
            </w:r>
            <w:r>
              <w:rPr>
                <w:rFonts w:hint="eastAsia" w:ascii="宋体" w:hAnsi="宋体" w:eastAsia="宋体" w:cs="宋体"/>
                <w:b/>
                <w:szCs w:val="21"/>
              </w:rPr>
              <w:t>.服务评价</w:t>
            </w:r>
          </w:p>
          <w:p w14:paraId="106B7836">
            <w:pPr>
              <w:spacing w:line="276" w:lineRule="auto"/>
              <w:ind w:firstLine="420" w:firstLineChars="200"/>
              <w:rPr>
                <w:rFonts w:hint="eastAsia" w:ascii="宋体" w:hAnsi="宋体" w:eastAsia="宋体" w:cs="宋体"/>
                <w:lang w:eastAsia="zh-CN"/>
              </w:rPr>
            </w:pPr>
            <w:r>
              <w:rPr>
                <w:rFonts w:hint="eastAsia" w:ascii="宋体" w:hAnsi="宋体" w:eastAsia="宋体" w:cs="宋体"/>
              </w:rPr>
              <w:t>服务期</w:t>
            </w:r>
            <w:r>
              <w:rPr>
                <w:rFonts w:hint="eastAsia" w:ascii="宋体" w:hAnsi="宋体" w:eastAsia="宋体" w:cs="宋体"/>
                <w:lang w:val="en-US" w:eastAsia="zh-CN"/>
              </w:rPr>
              <w:t>1年内，每3个月以ppt或pdf形式输出监测报告</w:t>
            </w:r>
            <w:r>
              <w:rPr>
                <w:rFonts w:hint="eastAsia" w:ascii="宋体" w:hAnsi="宋体" w:eastAsia="宋体" w:cs="宋体"/>
              </w:rPr>
              <w:t>提交给采购人相关负责人，</w:t>
            </w:r>
            <w:r>
              <w:rPr>
                <w:rFonts w:hint="eastAsia" w:ascii="宋体" w:hAnsi="宋体" w:eastAsia="宋体" w:cs="宋体"/>
                <w:lang w:val="en-US" w:eastAsia="zh-CN"/>
              </w:rPr>
              <w:t>对发布数量、播放量、完播率、粉丝增长量及互动情况等运营数据进行分析，并提出优化方向及建议，</w:t>
            </w:r>
            <w:r>
              <w:rPr>
                <w:rFonts w:hint="eastAsia" w:ascii="宋体" w:hAnsi="宋体" w:eastAsia="宋体" w:cs="宋体"/>
              </w:rPr>
              <w:t>便于采购人了解阶段性工作结果</w:t>
            </w:r>
            <w:r>
              <w:rPr>
                <w:rFonts w:hint="eastAsia" w:ascii="宋体" w:hAnsi="宋体" w:eastAsia="宋体" w:cs="宋体"/>
                <w:lang w:val="en-US" w:eastAsia="zh-CN"/>
              </w:rPr>
              <w:t>。</w:t>
            </w:r>
          </w:p>
          <w:p w14:paraId="4D0947F4">
            <w:pPr>
              <w:spacing w:line="276" w:lineRule="auto"/>
              <w:ind w:firstLine="420" w:firstLineChars="200"/>
              <w:rPr>
                <w:rFonts w:hint="eastAsia" w:ascii="宋体" w:hAnsi="宋体" w:eastAsia="宋体" w:cs="宋体"/>
              </w:rPr>
            </w:pPr>
            <w:r>
              <w:rPr>
                <w:rFonts w:hint="eastAsia" w:ascii="宋体" w:hAnsi="宋体" w:eastAsia="宋体" w:cs="宋体"/>
              </w:rPr>
              <w:t>采购人根据</w:t>
            </w:r>
            <w:r>
              <w:rPr>
                <w:rFonts w:hint="eastAsia" w:ascii="宋体" w:hAnsi="宋体" w:eastAsia="宋体" w:cs="宋体"/>
                <w:lang w:val="en-US" w:eastAsia="zh-CN"/>
              </w:rPr>
              <w:t>合同及</w:t>
            </w:r>
            <w:r>
              <w:rPr>
                <w:rFonts w:hint="eastAsia" w:ascii="宋体" w:hAnsi="宋体" w:eastAsia="宋体" w:cs="宋体"/>
              </w:rPr>
              <w:t>以上文件，</w:t>
            </w:r>
            <w:r>
              <w:rPr>
                <w:rFonts w:hint="default" w:ascii="宋体" w:hAnsi="宋体" w:eastAsia="宋体" w:cs="宋体"/>
                <w:lang w:val="en-US"/>
              </w:rPr>
              <w:t>形成</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履约情况</w:t>
            </w:r>
            <w:r>
              <w:rPr>
                <w:rFonts w:hint="eastAsia" w:ascii="宋体" w:hAnsi="宋体" w:eastAsia="宋体" w:cs="宋体"/>
                <w:lang w:val="en-US" w:eastAsia="zh-CN"/>
              </w:rPr>
              <w:t>说明</w:t>
            </w:r>
            <w:r>
              <w:rPr>
                <w:rFonts w:hint="eastAsia" w:ascii="宋体" w:hAnsi="宋体" w:eastAsia="宋体" w:cs="宋体"/>
              </w:rPr>
              <w:t>》，以此判断供应商服务是否合格，并作为付款依据。</w:t>
            </w:r>
          </w:p>
          <w:p w14:paraId="021DE047">
            <w:pPr>
              <w:spacing w:line="276" w:lineRule="auto"/>
              <w:ind w:firstLine="422" w:firstLineChars="200"/>
              <w:rPr>
                <w:rFonts w:hint="default" w:ascii="宋体" w:hAnsi="宋体" w:eastAsia="宋体" w:cs="宋体"/>
                <w:b/>
                <w:szCs w:val="21"/>
                <w:lang w:val="en-US" w:eastAsia="zh-CN"/>
              </w:rPr>
            </w:pPr>
            <w:r>
              <w:rPr>
                <w:rFonts w:hint="eastAsia" w:ascii="宋体" w:hAnsi="宋体" w:eastAsia="宋体" w:cs="宋体"/>
                <w:b/>
                <w:szCs w:val="21"/>
                <w:lang w:val="en-US" w:eastAsia="zh-CN"/>
              </w:rPr>
              <w:t>6</w:t>
            </w:r>
            <w:r>
              <w:rPr>
                <w:rFonts w:hint="eastAsia" w:ascii="宋体" w:hAnsi="宋体" w:eastAsia="宋体" w:cs="宋体"/>
                <w:b/>
                <w:szCs w:val="21"/>
              </w:rPr>
              <w:t>.</w:t>
            </w:r>
            <w:r>
              <w:rPr>
                <w:rFonts w:hint="eastAsia" w:ascii="宋体" w:hAnsi="宋体" w:eastAsia="宋体" w:cs="宋体"/>
                <w:b/>
                <w:szCs w:val="21"/>
                <w:lang w:val="en-US" w:eastAsia="zh-CN"/>
              </w:rPr>
              <w:t>团队及团队服务</w:t>
            </w:r>
            <w:r>
              <w:rPr>
                <w:rFonts w:hint="eastAsia" w:ascii="宋体" w:hAnsi="宋体" w:eastAsia="宋体" w:cs="宋体"/>
                <w:b/>
                <w:szCs w:val="21"/>
              </w:rPr>
              <w:t>要求</w:t>
            </w:r>
          </w:p>
          <w:p w14:paraId="66CC09E2">
            <w:pPr>
              <w:spacing w:line="27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（1）供应商应组建专业服务该项目的视频号运营团队，团队成员不少于3人且均为供应商自有员工，至少包括项目经理、内容策划师、摄影师、剪辑师、运营专员等职位，同一员工可担任团队内的不同职位。</w:t>
            </w:r>
            <w:r>
              <w:rPr>
                <w:rFonts w:hint="eastAsia" w:ascii="宋体" w:hAnsi="宋体" w:eastAsia="宋体" w:cs="宋体"/>
                <w:highlight w:val="yellow"/>
                <w:lang w:val="en-US" w:eastAsia="zh-CN"/>
              </w:rPr>
              <w:t>（提交由投标人缴纳的近一个月的社保证明，由于社保部门原因无法提供的，可往前顺延一个月）</w:t>
            </w:r>
            <w:r>
              <w:rPr>
                <w:rFonts w:hint="eastAsia" w:ascii="宋体" w:hAnsi="宋体" w:eastAsia="宋体" w:cs="宋体"/>
                <w:lang w:val="en-US" w:eastAsia="zh-CN"/>
              </w:rPr>
              <w:t>服务过程中，采购人有权要求更换不满意的项目团队成员。供应商更换团队成员需经采购人事先书面同意。</w:t>
            </w:r>
          </w:p>
          <w:p w14:paraId="3102049C">
            <w:pPr>
              <w:spacing w:line="276" w:lineRule="auto"/>
              <w:ind w:firstLine="420" w:firstLineChars="200"/>
              <w:rPr>
                <w:rFonts w:hint="eastAsia" w:ascii="Calibri" w:hAnsi="Calibri" w:eastAsia="宋体" w:cs="Calibri"/>
                <w:highlight w:val="yellow"/>
                <w:lang w:eastAsia="zh-CN"/>
              </w:rPr>
            </w:pPr>
            <w:r>
              <w:rPr>
                <w:rFonts w:hint="eastAsia" w:ascii="宋体" w:hAnsi="宋体" w:eastAsia="宋体" w:cs="宋体"/>
                <w:lang w:val="en-US" w:eastAsia="zh-CN"/>
              </w:rPr>
              <w:t>（2）团队成员需具有丰富的新媒体运营经验，熟悉视频号的运营规则和技巧，具备优良的创意策划能力，至少有3个由该团队运营的微信视频号运营案例。</w:t>
            </w:r>
            <w:r>
              <w:rPr>
                <w:rFonts w:hint="eastAsia" w:ascii="Calibri" w:hAnsi="Calibri" w:eastAsia="宋体" w:cs="Calibri"/>
                <w:highlight w:val="yellow"/>
                <w:lang w:eastAsia="zh-CN"/>
              </w:rPr>
              <w:t>【</w:t>
            </w:r>
            <w:r>
              <w:rPr>
                <w:rFonts w:hint="eastAsia" w:ascii="Calibri" w:hAnsi="Calibri" w:eastAsia="宋体" w:cs="Calibri"/>
                <w:highlight w:val="yellow"/>
                <w:lang w:val="en-US" w:eastAsia="zh-CN"/>
              </w:rPr>
              <w:t>提交投标人在近三年（</w:t>
            </w:r>
            <w:r>
              <w:rPr>
                <w:rFonts w:hint="eastAsia" w:ascii="宋体" w:hAnsi="宋体" w:eastAsia="宋体" w:cs="宋体"/>
                <w:highlight w:val="yellow"/>
                <w:lang w:val="en-US" w:eastAsia="zh-CN"/>
              </w:rPr>
              <w:t>2022年11月1</w:t>
            </w:r>
            <w:r>
              <w:rPr>
                <w:rFonts w:hint="eastAsia" w:ascii="Calibri" w:hAnsi="Calibri" w:eastAsia="宋体" w:cs="Calibri"/>
                <w:highlight w:val="yellow"/>
                <w:lang w:val="en-US" w:eastAsia="zh-CN"/>
              </w:rPr>
              <w:t>日至本项目开标之日前）期间（以合同签订时间为准）微信视频号运营项目的相关合同首页、微信视频号运营内容关键页、甲乙双方盖章页的扫描件</w:t>
            </w:r>
            <w:r>
              <w:rPr>
                <w:rFonts w:hint="eastAsia" w:ascii="Calibri" w:hAnsi="Calibri" w:eastAsia="宋体" w:cs="Calibri"/>
                <w:highlight w:val="yellow"/>
                <w:lang w:eastAsia="zh-CN"/>
              </w:rPr>
              <w:t>】</w:t>
            </w:r>
          </w:p>
          <w:p w14:paraId="2C89E7E3">
            <w:pPr>
              <w:spacing w:line="27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（3）合同签订后，对于采购人提出的关于视频号内容相关的线下拍摄、面对面沟通等需求，成交供应商团队应尽快响应，最迟不超过2个工作日。</w:t>
            </w:r>
          </w:p>
          <w:p w14:paraId="7CB12728">
            <w:pPr>
              <w:spacing w:line="27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4）对于须在周末、工作日晚上等非法定工作时间响应的，且无法在线上解决的活动拍摄等需求，采购人原则上提前至少2个工作日通知成交供应商。成交供应商应配合采购人的各项活动时间进行拍摄、剪辑等视频号相关工作。</w:t>
            </w:r>
          </w:p>
          <w:p w14:paraId="2136E1BC">
            <w:pPr>
              <w:spacing w:line="27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（5）项目团队人员在服务期间发生人身意外事故所致伤、残或死亡等，均由成交供应商自行承担全部责任。</w:t>
            </w:r>
          </w:p>
          <w:p w14:paraId="6540EACE">
            <w:pPr>
              <w:spacing w:line="276"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7.质量要求</w:t>
            </w:r>
          </w:p>
          <w:p w14:paraId="18004737">
            <w:pPr>
              <w:spacing w:line="276" w:lineRule="auto"/>
              <w:ind w:firstLine="420" w:firstLineChars="200"/>
              <w:rPr>
                <w:rFonts w:hint="eastAsia" w:ascii="宋体" w:hAnsi="宋体" w:eastAsia="宋体" w:cs="宋体"/>
                <w:b w:val="0"/>
                <w:bCs w:val="0"/>
                <w:lang w:val="en-US" w:eastAsia="zh-CN"/>
              </w:rPr>
            </w:pPr>
            <w:r>
              <w:rPr>
                <w:rFonts w:hint="eastAsia" w:ascii="宋体" w:hAnsi="宋体" w:eastAsia="宋体" w:cs="宋体"/>
                <w:lang w:val="en-US" w:eastAsia="zh-CN"/>
              </w:rPr>
              <w:t>（1）</w:t>
            </w:r>
            <w:r>
              <w:rPr>
                <w:rFonts w:hint="eastAsia" w:ascii="宋体" w:hAnsi="宋体" w:eastAsia="宋体" w:cs="宋体"/>
                <w:b w:val="0"/>
                <w:bCs w:val="0"/>
                <w:lang w:val="en-US" w:eastAsia="zh-CN"/>
              </w:rPr>
              <w:t>视频内容应符合图书馆的定位和形象，积极健康、文明向上，不得含有违法违规、低俗不良的内容。</w:t>
            </w:r>
          </w:p>
          <w:p w14:paraId="4B9DA775">
            <w:pPr>
              <w:spacing w:line="276" w:lineRule="auto"/>
              <w:ind w:firstLine="420" w:firstLineChars="200"/>
              <w:rPr>
                <w:rFonts w:hint="eastAsia" w:ascii="宋体" w:hAnsi="宋体" w:eastAsia="宋体" w:cs="宋体"/>
                <w:b w:val="0"/>
                <w:bCs w:val="0"/>
                <w:lang w:val="en-US" w:eastAsia="zh-CN"/>
              </w:rPr>
            </w:pPr>
            <w:r>
              <w:rPr>
                <w:rFonts w:hint="eastAsia" w:ascii="宋体" w:hAnsi="宋体" w:eastAsia="宋体" w:cs="宋体"/>
                <w:lang w:val="en-US" w:eastAsia="zh-CN"/>
              </w:rPr>
              <w:t>（2）</w:t>
            </w:r>
            <w:r>
              <w:rPr>
                <w:rFonts w:hint="eastAsia" w:ascii="宋体" w:hAnsi="宋体" w:eastAsia="宋体" w:cs="宋体"/>
                <w:b w:val="0"/>
                <w:bCs w:val="0"/>
                <w:lang w:val="en-US" w:eastAsia="zh-CN"/>
              </w:rPr>
              <w:t>保证视频的制作质量，画面清晰、稳定，声音清晰，剪辑流畅，具有较高的观赏性和专业性。</w:t>
            </w:r>
          </w:p>
          <w:p w14:paraId="0641B2EF">
            <w:pPr>
              <w:spacing w:line="276" w:lineRule="auto"/>
              <w:ind w:firstLine="420" w:firstLineChars="200"/>
              <w:rPr>
                <w:rFonts w:hint="default" w:ascii="宋体" w:hAnsi="宋体" w:eastAsia="宋体" w:cs="宋体"/>
                <w:b w:val="0"/>
                <w:bCs w:val="0"/>
                <w:lang w:val="en-US" w:eastAsia="zh-CN"/>
              </w:rPr>
            </w:pPr>
            <w:r>
              <w:rPr>
                <w:rFonts w:hint="eastAsia" w:ascii="宋体" w:hAnsi="宋体" w:eastAsia="宋体" w:cs="宋体"/>
                <w:b w:val="0"/>
                <w:bCs w:val="0"/>
                <w:lang w:val="en-US" w:eastAsia="zh-CN"/>
              </w:rPr>
              <w:t>（3）视频制作前，应与采购人的相关负责人沟通确定拍摄创意、脚本、视频文案等内容。视频制作过程中，有任何疑问及时与采购人相关负责人沟通。</w:t>
            </w:r>
          </w:p>
          <w:p w14:paraId="0B635B9F">
            <w:pPr>
              <w:spacing w:line="276" w:lineRule="auto"/>
              <w:ind w:firstLine="420" w:firstLineChars="200"/>
              <w:rPr>
                <w:rFonts w:hint="eastAsia" w:ascii="宋体" w:hAnsi="宋体" w:eastAsia="宋体" w:cs="宋体"/>
                <w:b w:val="0"/>
                <w:bCs w:val="0"/>
                <w:lang w:val="en-US" w:eastAsia="zh-CN"/>
              </w:rPr>
            </w:pPr>
            <w:r>
              <w:rPr>
                <w:rFonts w:hint="eastAsia" w:ascii="宋体" w:hAnsi="宋体" w:eastAsia="宋体" w:cs="宋体"/>
                <w:lang w:val="en-US" w:eastAsia="zh-CN"/>
              </w:rPr>
              <w:t>（4）</w:t>
            </w:r>
            <w:r>
              <w:rPr>
                <w:rFonts w:hint="eastAsia" w:ascii="宋体" w:hAnsi="宋体" w:eastAsia="宋体" w:cs="宋体"/>
                <w:b w:val="0"/>
                <w:bCs w:val="0"/>
                <w:lang w:val="en-US" w:eastAsia="zh-CN"/>
              </w:rPr>
              <w:t>视频发布前需经过 “供应商初审→图书馆对接专员二审→相关责任部门终审”三级审核，审核通过后方可发布；若视频存在质量问题（如画面模糊、内容偏差），供应商需在 24 小时内提交整改方案，3天内完成修改。</w:t>
            </w:r>
          </w:p>
          <w:p w14:paraId="2BBC6E7F">
            <w:pPr>
              <w:spacing w:line="276" w:lineRule="auto"/>
              <w:ind w:firstLine="422" w:firstLineChars="200"/>
              <w:rPr>
                <w:rFonts w:hint="default" w:ascii="宋体" w:hAnsi="宋体" w:eastAsia="宋体" w:cs="宋体"/>
                <w:b/>
                <w:bCs/>
                <w:lang w:val="en-US" w:eastAsia="zh-CN"/>
              </w:rPr>
            </w:pPr>
            <w:r>
              <w:rPr>
                <w:rFonts w:hint="eastAsia" w:ascii="宋体" w:hAnsi="宋体" w:eastAsia="宋体" w:cs="宋体"/>
                <w:b/>
                <w:bCs/>
                <w:lang w:val="en-US" w:eastAsia="zh-CN"/>
              </w:rPr>
              <w:t>8.服务资源要求</w:t>
            </w:r>
          </w:p>
          <w:p w14:paraId="51774C85">
            <w:pPr>
              <w:spacing w:line="276" w:lineRule="auto"/>
              <w:ind w:firstLine="420" w:firstLineChars="200"/>
              <w:rPr>
                <w:rFonts w:hint="default" w:ascii="宋体" w:hAnsi="宋体" w:eastAsia="宋体" w:cs="宋体"/>
                <w:b w:val="0"/>
                <w:bCs w:val="0"/>
                <w:lang w:val="en-US" w:eastAsia="zh-CN"/>
              </w:rPr>
            </w:pPr>
            <w:r>
              <w:rPr>
                <w:rFonts w:hint="eastAsia" w:ascii="宋体" w:hAnsi="宋体" w:eastAsia="宋体" w:cs="宋体"/>
                <w:b w:val="0"/>
                <w:bCs w:val="0"/>
                <w:lang w:val="en-US" w:eastAsia="zh-CN"/>
              </w:rPr>
              <w:t>成交供应商拟投入的所有服务资源（包括新媒体产品制作和运营所需要的素材购买、硬件设备及其他费用）、来回交通餐饮费用均由成交供应商提供。且供应商自行承担所有人工成本、差旅、文印、通信等费用，除非合同明确约定由采购人支付。</w:t>
            </w:r>
          </w:p>
          <w:p w14:paraId="30E9D842">
            <w:pPr>
              <w:spacing w:line="276" w:lineRule="auto"/>
              <w:ind w:firstLine="422" w:firstLineChars="200"/>
              <w:rPr>
                <w:rFonts w:hint="eastAsia" w:ascii="宋体" w:hAnsi="宋体" w:eastAsia="宋体" w:cs="宋体"/>
                <w:b/>
                <w:bCs/>
                <w:lang w:val="en-US" w:eastAsia="zh-CN"/>
              </w:rPr>
            </w:pPr>
            <w:r>
              <w:rPr>
                <w:rFonts w:hint="default" w:ascii="宋体" w:hAnsi="宋体" w:eastAsia="宋体" w:cs="宋体"/>
                <w:b/>
                <w:bCs/>
                <w:lang w:val="en-US" w:eastAsia="zh-CN"/>
              </w:rPr>
              <w:t>9</w:t>
            </w:r>
            <w:r>
              <w:rPr>
                <w:rFonts w:hint="eastAsia" w:ascii="宋体" w:hAnsi="宋体" w:eastAsia="宋体" w:cs="宋体"/>
                <w:b/>
                <w:bCs/>
                <w:lang w:val="en-US" w:eastAsia="zh-CN"/>
              </w:rPr>
              <w:t>.保密要求</w:t>
            </w:r>
          </w:p>
          <w:p w14:paraId="246D4618">
            <w:pPr>
              <w:spacing w:line="276" w:lineRule="auto"/>
              <w:ind w:firstLine="420" w:firstLineChars="200"/>
              <w:rPr>
                <w:rFonts w:hint="default" w:ascii="宋体" w:hAnsi="宋体" w:eastAsia="宋体" w:cs="宋体"/>
                <w:lang w:val="en-US" w:eastAsia="zh-CN"/>
              </w:rPr>
            </w:pPr>
            <w:r>
              <w:rPr>
                <w:rFonts w:hint="eastAsia" w:ascii="宋体" w:hAnsi="宋体" w:eastAsia="宋体" w:cs="宋体"/>
              </w:rPr>
              <w:t>供应商应对在项目执行过程中知悉的图书馆的机密信息和读者隐私以及</w:t>
            </w:r>
            <w:r>
              <w:rPr>
                <w:rFonts w:hint="eastAsia" w:ascii="宋体" w:hAnsi="宋体" w:eastAsia="宋体" w:cs="宋体"/>
                <w:lang w:eastAsia="zh-CN"/>
              </w:rPr>
              <w:t>采购人</w:t>
            </w:r>
            <w:r>
              <w:rPr>
                <w:rFonts w:hint="eastAsia" w:ascii="宋体" w:hAnsi="宋体" w:eastAsia="宋体" w:cs="宋体"/>
              </w:rPr>
              <w:t>的账号密码、业务策略等保密信息予以保密，未经</w:t>
            </w:r>
            <w:r>
              <w:rPr>
                <w:rFonts w:hint="eastAsia" w:ascii="宋体" w:hAnsi="宋体" w:eastAsia="宋体" w:cs="宋体"/>
                <w:lang w:eastAsia="zh-CN"/>
              </w:rPr>
              <w:t>采购人</w:t>
            </w:r>
            <w:r>
              <w:rPr>
                <w:rFonts w:hint="eastAsia" w:ascii="宋体" w:hAnsi="宋体" w:eastAsia="宋体" w:cs="宋体"/>
              </w:rPr>
              <w:t>书面同意不得向任何第三方披露</w:t>
            </w:r>
            <w:r>
              <w:rPr>
                <w:rFonts w:hint="eastAsia" w:ascii="宋体" w:hAnsi="宋体" w:eastAsia="宋体" w:cs="宋体"/>
                <w:lang w:eastAsia="zh-CN"/>
              </w:rPr>
              <w:t>，</w:t>
            </w:r>
            <w:r>
              <w:rPr>
                <w:rFonts w:hint="eastAsia" w:ascii="宋体" w:hAnsi="宋体" w:eastAsia="宋体" w:cs="宋体"/>
                <w:lang w:val="en-US" w:eastAsia="zh-CN"/>
              </w:rPr>
              <w:t>保密期限为永久</w:t>
            </w:r>
            <w:r>
              <w:rPr>
                <w:rFonts w:hint="eastAsia" w:ascii="宋体" w:hAnsi="宋体" w:eastAsia="宋体" w:cs="宋体"/>
              </w:rPr>
              <w:t>。</w:t>
            </w:r>
            <w:r>
              <w:rPr>
                <w:rFonts w:hint="eastAsia" w:ascii="宋体" w:hAnsi="宋体" w:eastAsia="宋体" w:cs="宋体"/>
                <w:lang w:val="en-US" w:eastAsia="zh-CN"/>
              </w:rPr>
              <w:t>对于泄露采购人机密而导致严重后果的将承担因此造成的全部责任。</w:t>
            </w:r>
          </w:p>
          <w:p w14:paraId="6447E7BE">
            <w:pPr>
              <w:spacing w:line="276" w:lineRule="auto"/>
              <w:ind w:firstLine="420" w:firstLineChars="200"/>
              <w:rPr>
                <w:rFonts w:hint="eastAsia" w:ascii="宋体" w:hAnsi="宋体" w:eastAsia="宋体" w:cs="宋体"/>
              </w:rPr>
            </w:pPr>
          </w:p>
        </w:tc>
      </w:tr>
      <w:tr w14:paraId="5C69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51" w:type="dxa"/>
            <w:noWrap w:val="0"/>
            <w:vAlign w:val="top"/>
          </w:tcPr>
          <w:p w14:paraId="19B5A33E">
            <w:pPr>
              <w:jc w:val="center"/>
              <w:rPr>
                <w:rFonts w:hint="eastAsia" w:ascii="宋体" w:hAnsi="宋体" w:eastAsia="宋体" w:cs="宋体"/>
                <w:kern w:val="0"/>
                <w:szCs w:val="21"/>
              </w:rPr>
            </w:pPr>
          </w:p>
          <w:p w14:paraId="40D28992">
            <w:pPr>
              <w:jc w:val="center"/>
              <w:rPr>
                <w:rFonts w:hint="eastAsia" w:ascii="宋体" w:hAnsi="宋体" w:eastAsia="宋体" w:cs="宋体"/>
                <w:kern w:val="0"/>
                <w:szCs w:val="21"/>
              </w:rPr>
            </w:pPr>
          </w:p>
          <w:p w14:paraId="6B2FB76D">
            <w:pPr>
              <w:jc w:val="center"/>
              <w:rPr>
                <w:rFonts w:hint="eastAsia" w:ascii="宋体" w:hAnsi="宋体" w:eastAsia="宋体" w:cs="宋体"/>
                <w:kern w:val="0"/>
                <w:szCs w:val="21"/>
              </w:rPr>
            </w:pPr>
          </w:p>
          <w:p w14:paraId="20155188">
            <w:pPr>
              <w:jc w:val="center"/>
              <w:rPr>
                <w:rFonts w:hint="eastAsia" w:ascii="宋体" w:hAnsi="宋体" w:eastAsia="宋体" w:cs="宋体"/>
                <w:kern w:val="0"/>
                <w:szCs w:val="21"/>
              </w:rPr>
            </w:pPr>
          </w:p>
          <w:p w14:paraId="2890979E">
            <w:pPr>
              <w:jc w:val="center"/>
              <w:rPr>
                <w:rFonts w:hint="eastAsia" w:ascii="宋体" w:hAnsi="宋体" w:eastAsia="宋体" w:cs="宋体"/>
                <w:kern w:val="0"/>
                <w:szCs w:val="21"/>
              </w:rPr>
            </w:pPr>
          </w:p>
          <w:p w14:paraId="5540856F">
            <w:pPr>
              <w:jc w:val="center"/>
              <w:rPr>
                <w:rFonts w:hint="eastAsia" w:ascii="宋体" w:hAnsi="宋体" w:eastAsia="宋体" w:cs="宋体"/>
                <w:kern w:val="0"/>
                <w:szCs w:val="21"/>
              </w:rPr>
            </w:pPr>
          </w:p>
          <w:p w14:paraId="08652D0F">
            <w:pPr>
              <w:jc w:val="center"/>
              <w:rPr>
                <w:rFonts w:hint="eastAsia" w:ascii="宋体" w:hAnsi="宋体" w:eastAsia="宋体" w:cs="宋体"/>
                <w:kern w:val="0"/>
                <w:szCs w:val="21"/>
              </w:rPr>
            </w:pPr>
          </w:p>
          <w:p w14:paraId="20C91F64">
            <w:pPr>
              <w:jc w:val="center"/>
              <w:rPr>
                <w:rFonts w:hint="eastAsia" w:ascii="宋体" w:hAnsi="宋体" w:eastAsia="宋体" w:cs="宋体"/>
                <w:kern w:val="0"/>
                <w:szCs w:val="21"/>
              </w:rPr>
            </w:pPr>
          </w:p>
          <w:p w14:paraId="67DA787B">
            <w:pPr>
              <w:jc w:val="center"/>
              <w:rPr>
                <w:rFonts w:hint="eastAsia" w:ascii="宋体" w:hAnsi="宋体" w:eastAsia="宋体" w:cs="宋体"/>
                <w:kern w:val="0"/>
                <w:szCs w:val="21"/>
              </w:rPr>
            </w:pPr>
          </w:p>
          <w:p w14:paraId="7DFABA5A">
            <w:pPr>
              <w:jc w:val="center"/>
              <w:rPr>
                <w:rFonts w:hint="eastAsia" w:ascii="宋体" w:hAnsi="宋体" w:eastAsia="宋体" w:cs="宋体"/>
                <w:kern w:val="0"/>
                <w:szCs w:val="21"/>
              </w:rPr>
            </w:pPr>
          </w:p>
          <w:p w14:paraId="4EA9A7B0">
            <w:pPr>
              <w:jc w:val="center"/>
              <w:rPr>
                <w:rFonts w:hint="eastAsia" w:ascii="宋体" w:hAnsi="宋体" w:eastAsia="宋体" w:cs="宋体"/>
                <w:kern w:val="0"/>
                <w:szCs w:val="21"/>
              </w:rPr>
            </w:pPr>
          </w:p>
          <w:p w14:paraId="3B748AE5">
            <w:pPr>
              <w:jc w:val="center"/>
              <w:rPr>
                <w:rFonts w:hint="eastAsia" w:ascii="宋体" w:hAnsi="宋体" w:eastAsia="宋体" w:cs="宋体"/>
                <w:kern w:val="0"/>
                <w:szCs w:val="21"/>
              </w:rPr>
            </w:pPr>
          </w:p>
          <w:p w14:paraId="2911649C">
            <w:pPr>
              <w:jc w:val="center"/>
              <w:rPr>
                <w:rFonts w:hint="eastAsia" w:ascii="宋体" w:hAnsi="宋体" w:eastAsia="宋体" w:cs="宋体"/>
                <w:kern w:val="0"/>
                <w:szCs w:val="21"/>
              </w:rPr>
            </w:pPr>
          </w:p>
          <w:p w14:paraId="11A49920">
            <w:pPr>
              <w:jc w:val="center"/>
              <w:rPr>
                <w:rFonts w:hint="eastAsia" w:ascii="宋体" w:hAnsi="宋体" w:eastAsia="宋体" w:cs="宋体"/>
                <w:kern w:val="0"/>
                <w:szCs w:val="21"/>
              </w:rPr>
            </w:pPr>
            <w:r>
              <w:rPr>
                <w:rFonts w:hint="eastAsia" w:ascii="宋体" w:hAnsi="宋体" w:eastAsia="宋体" w:cs="宋体"/>
                <w:kern w:val="0"/>
                <w:szCs w:val="21"/>
              </w:rPr>
              <w:t>商务需求</w:t>
            </w:r>
          </w:p>
        </w:tc>
        <w:tc>
          <w:tcPr>
            <w:tcW w:w="8323" w:type="dxa"/>
            <w:gridSpan w:val="4"/>
            <w:noWrap w:val="0"/>
            <w:vAlign w:val="top"/>
          </w:tcPr>
          <w:p w14:paraId="1AA0B7AF">
            <w:pPr>
              <w:spacing w:line="276" w:lineRule="auto"/>
              <w:ind w:firstLine="373" w:firstLineChars="177"/>
              <w:rPr>
                <w:rFonts w:hint="eastAsia" w:ascii="宋体" w:hAnsi="宋体" w:eastAsia="宋体" w:cs="宋体"/>
                <w:szCs w:val="21"/>
              </w:rPr>
            </w:pPr>
            <w:r>
              <w:rPr>
                <w:rFonts w:hint="eastAsia" w:ascii="宋体" w:hAnsi="宋体" w:eastAsia="宋体" w:cs="宋体"/>
                <w:b/>
                <w:szCs w:val="21"/>
                <w:highlight w:val="yellow"/>
              </w:rPr>
              <w:t>1.服务期限：</w:t>
            </w:r>
            <w:r>
              <w:rPr>
                <w:rFonts w:hint="eastAsia" w:ascii="宋体" w:hAnsi="宋体" w:eastAsia="宋体" w:cs="宋体"/>
                <w:b w:val="0"/>
                <w:bCs/>
                <w:szCs w:val="21"/>
                <w:highlight w:val="yellow"/>
                <w:lang w:val="en-US" w:eastAsia="zh-CN"/>
              </w:rPr>
              <w:t>本项目为长期服务类项目，</w:t>
            </w:r>
            <w:r>
              <w:rPr>
                <w:rFonts w:hint="eastAsia" w:ascii="宋体" w:hAnsi="宋体" w:eastAsia="宋体" w:cs="宋体"/>
                <w:szCs w:val="21"/>
                <w:highlight w:val="yellow"/>
              </w:rPr>
              <w:t>自202</w:t>
            </w:r>
            <w:r>
              <w:rPr>
                <w:rFonts w:hint="eastAsia" w:ascii="宋体" w:hAnsi="宋体" w:eastAsia="宋体" w:cs="宋体"/>
                <w:szCs w:val="21"/>
                <w:highlight w:val="yellow"/>
                <w:lang w:val="en-US" w:eastAsia="zh-CN"/>
              </w:rPr>
              <w:t>5</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 xml:space="preserve"> </w:t>
            </w:r>
            <w:r>
              <w:rPr>
                <w:rFonts w:hint="eastAsia" w:ascii="宋体" w:hAnsi="宋体" w:eastAsia="宋体" w:cs="宋体"/>
                <w:szCs w:val="21"/>
                <w:highlight w:val="yellow"/>
              </w:rPr>
              <w:t xml:space="preserve"> 月 </w:t>
            </w:r>
            <w:r>
              <w:rPr>
                <w:rFonts w:hint="eastAsia" w:ascii="宋体" w:hAnsi="宋体" w:eastAsia="宋体" w:cs="宋体"/>
                <w:szCs w:val="21"/>
                <w:highlight w:val="yellow"/>
                <w:lang w:val="en-US" w:eastAsia="zh-CN"/>
              </w:rPr>
              <w:t xml:space="preserve"> </w:t>
            </w:r>
            <w:r>
              <w:rPr>
                <w:rFonts w:hint="eastAsia" w:ascii="宋体" w:hAnsi="宋体" w:eastAsia="宋体" w:cs="宋体"/>
                <w:szCs w:val="21"/>
                <w:highlight w:val="yellow"/>
              </w:rPr>
              <w:t>日至202</w:t>
            </w:r>
            <w:r>
              <w:rPr>
                <w:rFonts w:hint="eastAsia" w:ascii="宋体" w:hAnsi="宋体" w:eastAsia="宋体" w:cs="宋体"/>
                <w:szCs w:val="21"/>
                <w:highlight w:val="yellow"/>
                <w:lang w:val="en-US" w:eastAsia="zh-CN"/>
              </w:rPr>
              <w:t>6</w:t>
            </w:r>
            <w:r>
              <w:rPr>
                <w:rFonts w:hint="eastAsia" w:ascii="宋体" w:hAnsi="宋体" w:eastAsia="宋体" w:cs="宋体"/>
                <w:szCs w:val="21"/>
                <w:highlight w:val="yellow"/>
              </w:rPr>
              <w:t>年 月  日，服务期为一年</w:t>
            </w:r>
            <w:r>
              <w:rPr>
                <w:rFonts w:hint="eastAsia" w:ascii="宋体" w:hAnsi="宋体" w:eastAsia="宋体" w:cs="宋体"/>
                <w:szCs w:val="21"/>
                <w:highlight w:val="yellow"/>
                <w:lang w:eastAsia="zh-CN"/>
              </w:rPr>
              <w:t>，</w:t>
            </w:r>
            <w:r>
              <w:rPr>
                <w:rFonts w:hint="eastAsia" w:ascii="宋体" w:hAnsi="宋体" w:eastAsia="宋体" w:cs="宋体"/>
                <w:szCs w:val="21"/>
              </w:rPr>
              <w:t>合同期满后</w:t>
            </w:r>
            <w:r>
              <w:rPr>
                <w:rFonts w:hint="eastAsia" w:ascii="宋体" w:hAnsi="宋体" w:eastAsia="宋体" w:cs="宋体"/>
                <w:szCs w:val="21"/>
                <w:lang w:eastAsia="zh-CN"/>
              </w:rPr>
              <w:t>，</w:t>
            </w:r>
            <w:r>
              <w:rPr>
                <w:rFonts w:hint="eastAsia" w:ascii="宋体" w:hAnsi="宋体" w:eastAsia="宋体" w:cs="宋体"/>
                <w:szCs w:val="21"/>
                <w:lang w:val="en-US" w:eastAsia="zh-CN"/>
              </w:rPr>
              <w:t>采购人可视实际情况</w:t>
            </w:r>
            <w:r>
              <w:rPr>
                <w:rFonts w:hint="eastAsia" w:ascii="宋体" w:hAnsi="宋体" w:eastAsia="宋体" w:cs="宋体"/>
                <w:szCs w:val="21"/>
              </w:rPr>
              <w:t>续签合同，合同一年一签，最长不超过</w:t>
            </w:r>
            <w:r>
              <w:rPr>
                <w:rFonts w:hint="eastAsia" w:ascii="宋体" w:hAnsi="宋体" w:eastAsia="宋体" w:cs="宋体"/>
                <w:szCs w:val="21"/>
                <w:lang w:val="en-US" w:eastAsia="zh-CN"/>
              </w:rPr>
              <w:t>三十六个月</w:t>
            </w:r>
            <w:r>
              <w:rPr>
                <w:rFonts w:hint="eastAsia" w:ascii="宋体" w:hAnsi="宋体" w:eastAsia="宋体" w:cs="宋体"/>
                <w:szCs w:val="21"/>
              </w:rPr>
              <w:t>。</w:t>
            </w:r>
          </w:p>
          <w:p w14:paraId="54F89ABB">
            <w:pPr>
              <w:spacing w:line="276" w:lineRule="auto"/>
              <w:ind w:firstLine="373" w:firstLineChars="177"/>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2.项目进度安排：</w:t>
            </w:r>
          </w:p>
          <w:p w14:paraId="21CD9512">
            <w:pPr>
              <w:spacing w:line="276" w:lineRule="auto"/>
              <w:ind w:firstLine="371" w:firstLineChars="177"/>
              <w:rPr>
                <w:rFonts w:hint="eastAsia" w:ascii="宋体" w:hAnsi="宋体" w:eastAsia="宋体" w:cs="宋体"/>
                <w:szCs w:val="21"/>
                <w:lang w:val="en-US" w:eastAsia="zh-CN"/>
              </w:rPr>
            </w:pPr>
            <w:r>
              <w:rPr>
                <w:rFonts w:hint="eastAsia" w:ascii="宋体" w:hAnsi="宋体" w:eastAsia="宋体" w:cs="宋体"/>
                <w:szCs w:val="21"/>
                <w:lang w:val="en-US" w:eastAsia="zh-CN"/>
              </w:rPr>
              <w:t>第一阶段：供应商实施项目前6个月，根据采购人工作需要开展微信视频号的运营工作，做好服务成果台账，形成服务工作报告。（含运营数据监测情况）</w:t>
            </w:r>
          </w:p>
          <w:p w14:paraId="50B7A689">
            <w:pPr>
              <w:spacing w:line="276" w:lineRule="auto"/>
              <w:ind w:firstLine="371" w:firstLineChars="177"/>
              <w:rPr>
                <w:rFonts w:hint="eastAsia" w:ascii="宋体" w:hAnsi="宋体" w:eastAsia="宋体" w:cs="宋体"/>
                <w:szCs w:val="21"/>
                <w:lang w:val="en-US" w:eastAsia="zh-CN"/>
              </w:rPr>
            </w:pPr>
            <w:r>
              <w:rPr>
                <w:rFonts w:hint="eastAsia" w:ascii="宋体" w:hAnsi="宋体" w:eastAsia="宋体" w:cs="宋体"/>
                <w:szCs w:val="21"/>
                <w:lang w:val="en-US" w:eastAsia="zh-CN"/>
              </w:rPr>
              <w:t>第二阶段：供应商实施项目第7-9个月，根据采购人工作需要开展微信视频号运营工作，做好服务成果台账，形成服务工作报告。（含运营数据监测情况）</w:t>
            </w:r>
          </w:p>
          <w:p w14:paraId="655B3647">
            <w:pPr>
              <w:spacing w:line="276" w:lineRule="auto"/>
              <w:ind w:firstLine="371" w:firstLineChars="177"/>
              <w:rPr>
                <w:rFonts w:hint="eastAsia" w:ascii="宋体" w:hAnsi="宋体" w:eastAsia="宋体" w:cs="宋体"/>
                <w:szCs w:val="21"/>
                <w:lang w:val="en-US" w:eastAsia="zh-CN"/>
              </w:rPr>
            </w:pPr>
            <w:r>
              <w:rPr>
                <w:rFonts w:hint="eastAsia" w:ascii="宋体" w:hAnsi="宋体" w:eastAsia="宋体" w:cs="宋体"/>
                <w:szCs w:val="21"/>
                <w:lang w:val="en-US" w:eastAsia="zh-CN"/>
              </w:rPr>
              <w:t>第三阶段：供应商实施项目第10-12个月，根据采购人工作需要开展微信视频号运营工作，在合同到期前完成本项目的全部服务内容。做好服务成果台账，形成服务工作报告。（含运营数据监测情况）</w:t>
            </w:r>
          </w:p>
          <w:p w14:paraId="68A437F0">
            <w:pPr>
              <w:spacing w:line="276" w:lineRule="auto"/>
              <w:ind w:firstLine="373" w:firstLineChars="177"/>
              <w:rPr>
                <w:rFonts w:hint="eastAsia" w:ascii="宋体" w:hAnsi="宋体" w:eastAsia="宋体" w:cs="宋体"/>
                <w:b/>
                <w:szCs w:val="21"/>
              </w:rPr>
            </w:pPr>
            <w:r>
              <w:rPr>
                <w:rFonts w:hint="eastAsia" w:ascii="宋体" w:hAnsi="宋体" w:eastAsia="宋体" w:cs="宋体"/>
                <w:b/>
                <w:szCs w:val="21"/>
                <w:lang w:val="en-US" w:eastAsia="zh-CN"/>
              </w:rPr>
              <w:t>3</w:t>
            </w:r>
            <w:r>
              <w:rPr>
                <w:rFonts w:hint="eastAsia" w:ascii="宋体" w:hAnsi="宋体" w:eastAsia="宋体" w:cs="宋体"/>
                <w:b/>
                <w:szCs w:val="21"/>
              </w:rPr>
              <w:t>.付款时间和方式</w:t>
            </w:r>
          </w:p>
          <w:p w14:paraId="6A359585">
            <w:pPr>
              <w:spacing w:line="276" w:lineRule="auto"/>
              <w:ind w:firstLine="371" w:firstLineChars="177"/>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第一期：合同生效后，由供应商提供符合规定的发票后，采购人在十个工作日内向供应商支付合同总金额的40%。</w:t>
            </w:r>
          </w:p>
          <w:p w14:paraId="33A57F9F">
            <w:pPr>
              <w:spacing w:line="276" w:lineRule="auto"/>
              <w:ind w:firstLine="371" w:firstLineChars="177"/>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第二期：供应商实施项目6个月后，完成第一阶段服务成果，并通过采购人验收且项目服务整体评价等级为合格及以上，由供应商提供符合规定的发票，采购人在十个工作日内向供应商支付合同总额的20%。</w:t>
            </w:r>
          </w:p>
          <w:p w14:paraId="09FAF209">
            <w:pPr>
              <w:spacing w:line="276" w:lineRule="auto"/>
              <w:ind w:firstLine="371" w:firstLineChars="177"/>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第三期：供应商实施项目9个月后，完成第二阶段服务成果，并通过采购人验收</w:t>
            </w:r>
            <w:r>
              <w:rPr>
                <w:rFonts w:hint="eastAsia" w:ascii="宋体" w:hAnsi="宋体" w:eastAsia="宋体" w:cs="宋体"/>
                <w:highlight w:val="yellow"/>
              </w:rPr>
              <w:t>且项目服务整体评价等级为合格及以上</w:t>
            </w:r>
            <w:r>
              <w:rPr>
                <w:rFonts w:hint="eastAsia" w:ascii="宋体" w:hAnsi="宋体" w:eastAsia="宋体" w:cs="宋体"/>
                <w:highlight w:val="yellow"/>
                <w:lang w:val="en-US" w:eastAsia="zh-CN"/>
              </w:rPr>
              <w:t>，由供应商提供符合规定的发票，采购人在十个工作日内向供应商支付合同总额的20%。</w:t>
            </w:r>
          </w:p>
          <w:p w14:paraId="56A24844">
            <w:pPr>
              <w:spacing w:line="276" w:lineRule="auto"/>
              <w:ind w:firstLine="371" w:firstLineChars="177"/>
              <w:rPr>
                <w:rFonts w:hint="eastAsia" w:ascii="宋体" w:hAnsi="宋体" w:eastAsia="宋体" w:cs="宋体"/>
                <w:highlight w:val="yellow"/>
                <w:lang w:val="en-US" w:eastAsia="zh-TW"/>
              </w:rPr>
            </w:pPr>
            <w:r>
              <w:rPr>
                <w:rFonts w:hint="eastAsia" w:ascii="宋体" w:hAnsi="宋体" w:eastAsia="宋体" w:cs="宋体"/>
                <w:highlight w:val="yellow"/>
                <w:lang w:val="en-US" w:eastAsia="zh-CN"/>
              </w:rPr>
              <w:t>第四期：供应商实施项目第12个月，完成第三阶段服务成果，并通过采购人验收</w:t>
            </w:r>
            <w:r>
              <w:rPr>
                <w:rFonts w:hint="eastAsia" w:ascii="宋体" w:hAnsi="宋体" w:eastAsia="宋体" w:cs="宋体"/>
                <w:highlight w:val="yellow"/>
              </w:rPr>
              <w:t>且项目服务整体评价等级为合格及以上</w:t>
            </w:r>
            <w:r>
              <w:rPr>
                <w:rFonts w:hint="eastAsia" w:ascii="宋体" w:hAnsi="宋体" w:eastAsia="宋体" w:cs="宋体"/>
                <w:highlight w:val="yellow"/>
                <w:lang w:val="en-US" w:eastAsia="zh-CN"/>
              </w:rPr>
              <w:t>，由供应商提供符合规定的发票，采购人在十个工作日内向供应商支付合同总额的20%。</w:t>
            </w:r>
          </w:p>
          <w:p w14:paraId="597CDEE7">
            <w:pPr>
              <w:spacing w:line="276" w:lineRule="auto"/>
              <w:ind w:firstLine="373" w:firstLineChars="177"/>
              <w:rPr>
                <w:rFonts w:hint="eastAsia" w:ascii="宋体" w:hAnsi="宋体" w:eastAsia="宋体" w:cs="宋体"/>
              </w:rPr>
            </w:pPr>
            <w:r>
              <w:rPr>
                <w:rFonts w:hint="eastAsia" w:ascii="宋体" w:hAnsi="宋体" w:eastAsia="宋体" w:cs="宋体"/>
                <w:b/>
                <w:szCs w:val="21"/>
                <w:lang w:val="en-US" w:eastAsia="zh-CN"/>
              </w:rPr>
              <w:t>4</w:t>
            </w:r>
            <w:r>
              <w:rPr>
                <w:rFonts w:hint="eastAsia" w:ascii="宋体" w:hAnsi="宋体" w:eastAsia="宋体" w:cs="宋体"/>
                <w:b/>
                <w:szCs w:val="21"/>
              </w:rPr>
              <w:t>.项目验收</w:t>
            </w:r>
          </w:p>
          <w:p w14:paraId="39CEF214">
            <w:pPr>
              <w:spacing w:line="276" w:lineRule="auto"/>
              <w:ind w:firstLine="371" w:firstLineChars="177"/>
              <w:rPr>
                <w:rFonts w:hint="eastAsia" w:ascii="宋体" w:hAnsi="宋体" w:eastAsia="宋体" w:cs="宋体"/>
              </w:rPr>
            </w:pPr>
            <w:r>
              <w:rPr>
                <w:rFonts w:hint="eastAsia" w:ascii="宋体" w:hAnsi="宋体" w:eastAsia="宋体" w:cs="宋体"/>
                <w:lang w:val="en-US" w:eastAsia="zh-CN"/>
              </w:rPr>
              <w:t>在服务期内的每一阶段服务完成后</w:t>
            </w:r>
            <w:r>
              <w:rPr>
                <w:rFonts w:hint="eastAsia" w:ascii="宋体" w:hAnsi="宋体" w:eastAsia="宋体" w:cs="宋体"/>
              </w:rPr>
              <w:t>，由采购人组织验收并进行服务评价，填写《</w:t>
            </w:r>
            <w:r>
              <w:rPr>
                <w:rFonts w:hint="eastAsia" w:ascii="宋体" w:hAnsi="宋体" w:eastAsia="宋体" w:cs="宋体"/>
                <w:lang w:eastAsia="zh-CN"/>
              </w:rPr>
              <w:t>供应商</w:t>
            </w:r>
            <w:r>
              <w:rPr>
                <w:rFonts w:hint="eastAsia" w:ascii="宋体" w:hAnsi="宋体" w:eastAsia="宋体" w:cs="宋体"/>
              </w:rPr>
              <w:t>履约情况</w:t>
            </w:r>
            <w:r>
              <w:rPr>
                <w:rFonts w:hint="default" w:ascii="宋体" w:hAnsi="宋体" w:eastAsia="宋体" w:cs="宋体"/>
                <w:lang w:val="en-US"/>
              </w:rPr>
              <w:t>说明</w:t>
            </w:r>
            <w:r>
              <w:rPr>
                <w:rFonts w:hint="eastAsia" w:ascii="宋体" w:hAnsi="宋体" w:eastAsia="宋体" w:cs="宋体"/>
              </w:rPr>
              <w:t>》，</w:t>
            </w:r>
            <w:r>
              <w:rPr>
                <w:rFonts w:hint="default" w:ascii="宋体" w:hAnsi="宋体" w:eastAsia="宋体" w:cs="宋体"/>
                <w:lang w:val="en-US"/>
              </w:rPr>
              <w:t>要求满足服务内容的要求</w:t>
            </w:r>
            <w:r>
              <w:rPr>
                <w:rFonts w:hint="eastAsia" w:ascii="宋体" w:hAnsi="宋体" w:eastAsia="宋体" w:cs="宋体"/>
                <w:lang w:val="en-US" w:eastAsia="zh-CN"/>
              </w:rPr>
              <w:t xml:space="preserve"> </w:t>
            </w:r>
            <w:r>
              <w:rPr>
                <w:rFonts w:hint="eastAsia" w:ascii="宋体" w:hAnsi="宋体" w:eastAsia="宋体" w:cs="宋体"/>
              </w:rPr>
              <w:t>，且</w:t>
            </w:r>
            <w:r>
              <w:rPr>
                <w:rFonts w:hint="eastAsia" w:ascii="宋体" w:hAnsi="宋体" w:eastAsia="宋体" w:cs="宋体"/>
                <w:lang w:val="en-US" w:eastAsia="zh-CN"/>
              </w:rPr>
              <w:t>项目服务整体评价等级为合格及以上。若验收不通过，供应商应在采购人指定的期限内进行整改，直至验收合格。若供应商未能在规定期限内完成整改，采购人有权扣除相应阶段的服务费用，并要求供应商承担违约责任。</w:t>
            </w:r>
          </w:p>
          <w:p w14:paraId="320FC326">
            <w:pPr>
              <w:spacing w:line="276" w:lineRule="auto"/>
              <w:ind w:firstLine="373" w:firstLineChars="177"/>
              <w:rPr>
                <w:rFonts w:hint="eastAsia" w:ascii="宋体" w:hAnsi="宋体" w:eastAsia="宋体" w:cs="宋体"/>
                <w:b/>
                <w:szCs w:val="21"/>
              </w:rPr>
            </w:pPr>
            <w:r>
              <w:rPr>
                <w:rFonts w:hint="eastAsia" w:ascii="宋体" w:hAnsi="宋体" w:eastAsia="宋体" w:cs="宋体"/>
                <w:b/>
                <w:szCs w:val="21"/>
              </w:rPr>
              <w:t>5.违约与终止</w:t>
            </w:r>
          </w:p>
          <w:p w14:paraId="2E38D208">
            <w:pPr>
              <w:spacing w:line="276" w:lineRule="auto"/>
              <w:ind w:firstLine="371" w:firstLineChars="177"/>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Calibri" w:hAnsi="Calibri" w:eastAsia="宋体" w:cs="Calibri"/>
                <w:lang w:val="en-US" w:eastAsia="zh-CN"/>
              </w:rPr>
              <w:t>供应商应保证提供的团队信息属实且团队运营经验符合采购需求，</w:t>
            </w:r>
            <w:r>
              <w:rPr>
                <w:rFonts w:hint="eastAsia" w:ascii="宋体" w:hAnsi="宋体" w:eastAsia="宋体" w:cs="宋体"/>
                <w:lang w:val="en-US" w:eastAsia="zh-CN"/>
              </w:rPr>
              <w:t>如发现情况不属实或团队运营经验不符合采购需求，采购人有权要求成交供应商</w:t>
            </w:r>
            <w:r>
              <w:rPr>
                <w:rFonts w:hint="eastAsia" w:ascii="宋体" w:hAnsi="宋体" w:eastAsia="宋体" w:cs="宋体"/>
              </w:rPr>
              <w:t>按合同总额</w:t>
            </w:r>
            <w:r>
              <w:rPr>
                <w:rFonts w:hint="eastAsia" w:ascii="宋体" w:hAnsi="宋体" w:eastAsia="宋体" w:cs="宋体"/>
                <w:lang w:val="en-US" w:eastAsia="zh-CN"/>
              </w:rPr>
              <w:t>10</w:t>
            </w:r>
            <w:r>
              <w:rPr>
                <w:rFonts w:hint="eastAsia" w:ascii="宋体" w:hAnsi="宋体" w:eastAsia="宋体" w:cs="宋体"/>
              </w:rPr>
              <w:t>%支付违约金</w:t>
            </w:r>
            <w:r>
              <w:rPr>
                <w:rFonts w:hint="eastAsia" w:ascii="宋体" w:hAnsi="宋体" w:eastAsia="宋体" w:cs="宋体"/>
                <w:lang w:val="en-US" w:eastAsia="zh-CN"/>
              </w:rPr>
              <w:t>。</w:t>
            </w:r>
          </w:p>
          <w:p w14:paraId="0E609264">
            <w:pPr>
              <w:spacing w:line="276" w:lineRule="auto"/>
              <w:ind w:firstLine="371" w:firstLineChars="177"/>
              <w:rPr>
                <w:rFonts w:hint="eastAsia" w:ascii="宋体" w:hAnsi="宋体" w:eastAsia="宋体" w:cs="宋体"/>
                <w:szCs w:val="21"/>
                <w:lang w:eastAsia="zh-CN"/>
              </w:rPr>
            </w:pPr>
            <w:r>
              <w:rPr>
                <w:rFonts w:hint="eastAsia" w:ascii="宋体" w:hAnsi="宋体" w:eastAsia="宋体" w:cs="宋体"/>
                <w:lang w:val="en-US" w:eastAsia="zh-CN"/>
              </w:rPr>
              <w:t>（2）</w:t>
            </w:r>
            <w:r>
              <w:rPr>
                <w:rFonts w:hint="eastAsia" w:ascii="宋体" w:hAnsi="宋体" w:eastAsia="宋体" w:cs="宋体"/>
                <w:szCs w:val="21"/>
              </w:rPr>
              <w:t>因</w:t>
            </w:r>
            <w:r>
              <w:rPr>
                <w:rFonts w:hint="eastAsia" w:ascii="宋体" w:hAnsi="宋体" w:eastAsia="宋体" w:cs="宋体"/>
                <w:szCs w:val="21"/>
                <w:lang w:val="en-US" w:eastAsia="zh-CN"/>
              </w:rPr>
              <w:t>成交供应商</w:t>
            </w:r>
            <w:r>
              <w:rPr>
                <w:rFonts w:hint="eastAsia" w:ascii="宋体" w:hAnsi="宋体" w:eastAsia="宋体" w:cs="宋体"/>
                <w:szCs w:val="21"/>
              </w:rPr>
              <w:t>提供的服务成果受到侵权指控或者引发法律纠纷，影响采购人使用服务成果或者导致合同目的不能实现的，采购人有权要求</w:t>
            </w:r>
            <w:r>
              <w:rPr>
                <w:rFonts w:hint="eastAsia" w:ascii="宋体" w:hAnsi="宋体" w:eastAsia="宋体" w:cs="宋体"/>
                <w:szCs w:val="21"/>
                <w:lang w:val="en-US" w:eastAsia="zh-CN"/>
              </w:rPr>
              <w:t>成交供应商</w:t>
            </w:r>
            <w:r>
              <w:rPr>
                <w:rFonts w:hint="eastAsia" w:ascii="宋体" w:hAnsi="宋体" w:eastAsia="宋体" w:cs="宋体"/>
                <w:szCs w:val="21"/>
              </w:rPr>
              <w:t>按合同总额</w:t>
            </w:r>
            <w:r>
              <w:rPr>
                <w:rFonts w:hint="eastAsia" w:ascii="宋体" w:hAnsi="宋体" w:eastAsia="宋体" w:cs="宋体"/>
                <w:szCs w:val="21"/>
                <w:lang w:val="en-US" w:eastAsia="zh-CN"/>
              </w:rPr>
              <w:t>10</w:t>
            </w:r>
            <w:r>
              <w:rPr>
                <w:rFonts w:hint="eastAsia" w:ascii="宋体" w:hAnsi="宋体" w:eastAsia="宋体" w:cs="宋体"/>
                <w:szCs w:val="21"/>
              </w:rPr>
              <w:t>%支付违约金，并有权解除合同</w:t>
            </w:r>
            <w:r>
              <w:rPr>
                <w:rFonts w:hint="eastAsia" w:ascii="宋体" w:hAnsi="宋体" w:eastAsia="宋体" w:cs="宋体"/>
                <w:szCs w:val="21"/>
                <w:lang w:eastAsia="zh-CN"/>
              </w:rPr>
              <w:t>。</w:t>
            </w:r>
          </w:p>
          <w:p w14:paraId="26BA0BA2">
            <w:pPr>
              <w:spacing w:line="276" w:lineRule="auto"/>
              <w:ind w:firstLine="371" w:firstLineChars="177"/>
              <w:rPr>
                <w:rFonts w:hint="eastAsia" w:ascii="宋体" w:hAnsi="宋体" w:eastAsia="宋体" w:cs="宋体"/>
                <w:szCs w:val="21"/>
                <w:lang w:eastAsia="zh-CN"/>
              </w:rPr>
            </w:pPr>
            <w:r>
              <w:rPr>
                <w:rFonts w:hint="eastAsia" w:ascii="宋体" w:hAnsi="宋体" w:eastAsia="宋体" w:cs="宋体"/>
                <w:lang w:val="en-US" w:eastAsia="zh-CN"/>
              </w:rPr>
              <w:t>（3）成交供应商</w:t>
            </w:r>
            <w:r>
              <w:rPr>
                <w:rFonts w:hint="eastAsia" w:ascii="宋体" w:hAnsi="宋体" w:eastAsia="宋体" w:cs="宋体"/>
              </w:rPr>
              <w:t>或其工作人员违反本项目约定的保密</w:t>
            </w:r>
            <w:r>
              <w:rPr>
                <w:rFonts w:hint="eastAsia" w:ascii="宋体" w:hAnsi="宋体" w:eastAsia="宋体" w:cs="宋体"/>
                <w:lang w:val="en-US" w:eastAsia="zh-CN"/>
              </w:rPr>
              <w:t>要求</w:t>
            </w:r>
            <w:r>
              <w:rPr>
                <w:rFonts w:hint="eastAsia" w:ascii="宋体" w:hAnsi="宋体" w:eastAsia="宋体" w:cs="宋体"/>
              </w:rPr>
              <w:t>，采购人有权要求</w:t>
            </w:r>
            <w:r>
              <w:rPr>
                <w:rFonts w:hint="eastAsia" w:ascii="宋体" w:hAnsi="宋体" w:eastAsia="宋体" w:cs="宋体"/>
                <w:lang w:val="en-US" w:eastAsia="zh-CN"/>
              </w:rPr>
              <w:t>成交供应商</w:t>
            </w:r>
            <w:r>
              <w:rPr>
                <w:rFonts w:hint="eastAsia" w:ascii="宋体" w:hAnsi="宋体" w:eastAsia="宋体" w:cs="宋体"/>
              </w:rPr>
              <w:t>按合同总额</w:t>
            </w:r>
            <w:r>
              <w:rPr>
                <w:rFonts w:hint="eastAsia" w:ascii="宋体" w:hAnsi="宋体" w:eastAsia="宋体" w:cs="宋体"/>
                <w:lang w:eastAsia="zh-CN"/>
              </w:rPr>
              <w:t>2</w:t>
            </w:r>
            <w:r>
              <w:rPr>
                <w:rFonts w:hint="eastAsia" w:ascii="宋体" w:hAnsi="宋体" w:eastAsia="宋体" w:cs="宋体"/>
                <w:lang w:val="en-US" w:eastAsia="zh-CN"/>
              </w:rPr>
              <w:t>0</w:t>
            </w:r>
            <w:r>
              <w:rPr>
                <w:rFonts w:hint="eastAsia" w:ascii="宋体" w:hAnsi="宋体" w:eastAsia="宋体" w:cs="宋体"/>
              </w:rPr>
              <w:t>%支付违约金。</w:t>
            </w:r>
          </w:p>
          <w:p w14:paraId="4A6F0809">
            <w:pPr>
              <w:spacing w:line="276" w:lineRule="auto"/>
              <w:ind w:firstLine="371" w:firstLineChars="177"/>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成交</w:t>
            </w:r>
            <w:r>
              <w:rPr>
                <w:rFonts w:hint="eastAsia" w:ascii="宋体" w:hAnsi="宋体" w:eastAsia="宋体" w:cs="宋体"/>
              </w:rPr>
              <w:t>供应商未能按照合同约定向采购人提供相应服务，采购人可提出书面意见，如供应商仍不如约履行合同义务的，采购人有权解除合同，供应商须向采购人支付合同总额的30%作为违约金。</w:t>
            </w:r>
          </w:p>
          <w:p w14:paraId="018C389C">
            <w:pPr>
              <w:spacing w:line="276" w:lineRule="auto"/>
              <w:ind w:firstLine="371" w:firstLineChars="177"/>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）采购人不能按照合同履行其</w:t>
            </w:r>
            <w:r>
              <w:rPr>
                <w:rFonts w:hint="eastAsia" w:ascii="宋体" w:hAnsi="宋体" w:eastAsia="宋体" w:cs="宋体"/>
                <w:lang w:val="en-US" w:eastAsia="zh-CN"/>
              </w:rPr>
              <w:t>付款</w:t>
            </w:r>
            <w:r>
              <w:rPr>
                <w:rFonts w:hint="eastAsia" w:ascii="宋体" w:hAnsi="宋体" w:eastAsia="宋体" w:cs="宋体"/>
              </w:rPr>
              <w:t>义务，供应商可提出书面意见，如采购人仍不履行义务，供应商有权解除合同，已收服务费不再退回。</w:t>
            </w:r>
          </w:p>
          <w:p w14:paraId="2DEDF8F8">
            <w:pPr>
              <w:spacing w:line="276" w:lineRule="auto"/>
              <w:ind w:firstLine="371" w:firstLineChars="177"/>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）任一方提出解除合同的，应当以书面形式通知相对方。合同解除或终止时，</w:t>
            </w:r>
            <w:r>
              <w:rPr>
                <w:rFonts w:hint="eastAsia" w:ascii="宋体" w:hAnsi="宋体" w:eastAsia="宋体" w:cs="宋体"/>
                <w:lang w:eastAsia="zh-CN"/>
              </w:rPr>
              <w:t>供应商</w:t>
            </w:r>
            <w:r>
              <w:rPr>
                <w:rFonts w:hint="eastAsia" w:ascii="宋体" w:hAnsi="宋体" w:eastAsia="宋体" w:cs="宋体"/>
              </w:rPr>
              <w:t>应在三天内立即无条件转交代运营账号的账号、密码及相关资料给</w:t>
            </w:r>
            <w:r>
              <w:rPr>
                <w:rFonts w:hint="eastAsia" w:ascii="宋体" w:hAnsi="宋体" w:eastAsia="宋体" w:cs="宋体"/>
                <w:lang w:eastAsia="zh-CN"/>
              </w:rPr>
              <w:t>采购人</w:t>
            </w:r>
            <w:r>
              <w:rPr>
                <w:rFonts w:hint="eastAsia" w:ascii="宋体" w:hAnsi="宋体" w:eastAsia="宋体" w:cs="宋体"/>
              </w:rPr>
              <w:t>，不得删除账号内任何内容或资料。</w:t>
            </w:r>
          </w:p>
          <w:p w14:paraId="6CAAE6EC">
            <w:pPr>
              <w:spacing w:line="276" w:lineRule="auto"/>
              <w:ind w:firstLine="371" w:firstLineChars="177"/>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）若供应商因违反法律法规或平台规则导致代运营账号被封号或不能正常使用的，供应商应向采购人支付合同总价款2倍的违约金，并赔偿采购人所有相关损失，采购人有权单方解除本合同。</w:t>
            </w:r>
          </w:p>
          <w:p w14:paraId="7060EF92">
            <w:pPr>
              <w:spacing w:line="276" w:lineRule="auto"/>
              <w:ind w:firstLine="373" w:firstLineChars="177"/>
              <w:rPr>
                <w:rFonts w:hint="eastAsia" w:ascii="宋体" w:hAnsi="宋体" w:eastAsia="宋体" w:cs="宋体"/>
                <w:b/>
                <w:szCs w:val="21"/>
              </w:rPr>
            </w:pPr>
            <w:r>
              <w:rPr>
                <w:rFonts w:hint="eastAsia" w:ascii="宋体" w:hAnsi="宋体" w:eastAsia="宋体" w:cs="宋体"/>
                <w:b/>
                <w:szCs w:val="21"/>
              </w:rPr>
              <w:t>6.不可抗力及情势变更</w:t>
            </w:r>
          </w:p>
          <w:p w14:paraId="0A350AB2">
            <w:pPr>
              <w:widowControl/>
              <w:spacing w:line="276" w:lineRule="auto"/>
              <w:ind w:firstLine="371" w:firstLineChars="177"/>
              <w:jc w:val="left"/>
              <w:rPr>
                <w:rFonts w:hint="eastAsia" w:ascii="宋体" w:hAnsi="宋体" w:eastAsia="宋体" w:cs="宋体"/>
              </w:rPr>
            </w:pPr>
            <w:r>
              <w:rPr>
                <w:rFonts w:hint="eastAsia" w:ascii="宋体" w:hAnsi="宋体" w:eastAsia="宋体" w:cs="宋体"/>
              </w:rPr>
              <w:t>（1）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w:t>
            </w:r>
            <w:r>
              <w:rPr>
                <w:rFonts w:hint="eastAsia" w:ascii="宋体" w:hAnsi="宋体" w:eastAsia="宋体" w:cs="宋体"/>
                <w:color w:val="000000"/>
              </w:rPr>
              <w:t>则该方在不可抗力造成的延误期内中止履行合同义务的，</w:t>
            </w:r>
            <w:r>
              <w:rPr>
                <w:rFonts w:hint="eastAsia" w:ascii="宋体" w:hAnsi="宋体" w:eastAsia="宋体" w:cs="宋体"/>
              </w:rPr>
              <w:t>不应被视为违约，不承担责任。</w:t>
            </w:r>
          </w:p>
          <w:p w14:paraId="1F33D668">
            <w:pPr>
              <w:widowControl/>
              <w:spacing w:line="276" w:lineRule="auto"/>
              <w:ind w:firstLine="371" w:firstLineChars="177"/>
              <w:jc w:val="left"/>
              <w:rPr>
                <w:rFonts w:hint="eastAsia" w:ascii="宋体" w:hAnsi="宋体" w:eastAsia="宋体" w:cs="宋体"/>
              </w:rPr>
            </w:pPr>
            <w:r>
              <w:rPr>
                <w:rFonts w:hint="eastAsia" w:ascii="宋体" w:hAnsi="宋体" w:eastAsia="宋体" w:cs="宋体"/>
              </w:rPr>
              <w:t>（2）宣称发生不可抗力事件的一方应于不可抗力事由发生之日起72小时内书面通知另一方，采取措施防止损失的扩大，并在其后的15日内提供证明不可抗力事件发生及其持续的足够证据。</w:t>
            </w:r>
          </w:p>
          <w:p w14:paraId="2F823770">
            <w:pPr>
              <w:widowControl/>
              <w:spacing w:line="276" w:lineRule="auto"/>
              <w:ind w:firstLine="371" w:firstLineChars="177"/>
              <w:jc w:val="left"/>
              <w:rPr>
                <w:rFonts w:hint="eastAsia" w:ascii="宋体" w:hAnsi="宋体" w:eastAsia="宋体" w:cs="宋体"/>
              </w:rPr>
            </w:pPr>
            <w:r>
              <w:rPr>
                <w:rFonts w:hint="eastAsia" w:ascii="宋体" w:hAnsi="宋体" w:eastAsia="宋体" w:cs="宋体"/>
              </w:rPr>
              <w:t>（3）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ascii="宋体" w:hAnsi="宋体" w:eastAsia="宋体" w:cs="宋体"/>
                <w:lang w:eastAsia="zh-CN"/>
              </w:rPr>
              <w:t>供应商</w:t>
            </w:r>
            <w:r>
              <w:rPr>
                <w:rFonts w:hint="eastAsia" w:ascii="宋体" w:hAnsi="宋体" w:eastAsia="宋体" w:cs="宋体"/>
              </w:rPr>
              <w:t>须将已收取的款项（扣除经采购人确认的合理支出）返还采购人，各方互不承担违约责任。解除合同的通知到达另一方时生效</w:t>
            </w:r>
            <w:r>
              <w:rPr>
                <w:rFonts w:hint="eastAsia" w:ascii="宋体" w:hAnsi="宋体" w:eastAsia="宋体" w:cs="宋体"/>
                <w:lang w:eastAsia="zh-Hans"/>
              </w:rPr>
              <w:t>。</w:t>
            </w:r>
          </w:p>
          <w:p w14:paraId="3CFA8B52">
            <w:pPr>
              <w:widowControl/>
              <w:spacing w:line="276" w:lineRule="auto"/>
              <w:ind w:firstLine="371" w:firstLineChars="177"/>
              <w:jc w:val="left"/>
              <w:rPr>
                <w:rFonts w:hint="eastAsia" w:ascii="宋体" w:hAnsi="宋体" w:eastAsia="宋体" w:cs="宋体"/>
                <w:b/>
                <w:szCs w:val="21"/>
              </w:rPr>
            </w:pPr>
            <w:r>
              <w:rPr>
                <w:rFonts w:hint="eastAsia" w:ascii="宋体" w:hAnsi="宋体" w:eastAsia="宋体" w:cs="宋体"/>
              </w:rPr>
              <w:t>（4）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22862E03">
            <w:pPr>
              <w:spacing w:line="276" w:lineRule="auto"/>
              <w:ind w:firstLine="373" w:firstLineChars="177"/>
              <w:rPr>
                <w:rFonts w:hint="eastAsia" w:ascii="宋体" w:hAnsi="宋体" w:eastAsia="宋体" w:cs="宋体"/>
                <w:szCs w:val="21"/>
              </w:rPr>
            </w:pPr>
            <w:r>
              <w:rPr>
                <w:rFonts w:hint="eastAsia" w:ascii="宋体" w:hAnsi="宋体" w:eastAsia="宋体" w:cs="宋体"/>
                <w:b/>
                <w:szCs w:val="21"/>
              </w:rPr>
              <w:t>7.解决争议</w:t>
            </w:r>
          </w:p>
          <w:p w14:paraId="5E3EABB6">
            <w:pPr>
              <w:spacing w:line="276" w:lineRule="auto"/>
              <w:ind w:firstLine="371" w:firstLineChars="177"/>
              <w:rPr>
                <w:rFonts w:hint="eastAsia" w:ascii="宋体" w:hAnsi="宋体" w:eastAsia="宋体" w:cs="宋体"/>
              </w:rPr>
            </w:pPr>
            <w:r>
              <w:rPr>
                <w:rFonts w:hint="eastAsia" w:ascii="宋体" w:hAnsi="宋体" w:eastAsia="宋体" w:cs="宋体"/>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tc>
      </w:tr>
      <w:bookmarkEnd w:id="0"/>
    </w:tbl>
    <w:p w14:paraId="40918B1A">
      <w:pPr>
        <w:pStyle w:val="6"/>
        <w:rPr>
          <w:rFonts w:hint="eastAsia"/>
          <w:lang w:val="zh-CN"/>
        </w:rPr>
      </w:pPr>
    </w:p>
    <w:p w14:paraId="4AEF73B2">
      <w:pPr>
        <w:pStyle w:val="6"/>
        <w:rPr>
          <w:rFonts w:hint="eastAsia"/>
          <w:lang w:val="zh-CN"/>
        </w:rPr>
      </w:pPr>
    </w:p>
    <w:p w14:paraId="231F53CD">
      <w:pPr>
        <w:pStyle w:val="6"/>
        <w:rPr>
          <w:rFonts w:hint="eastAsia"/>
          <w:lang w:val="zh-CN"/>
        </w:rPr>
      </w:pPr>
    </w:p>
    <w:p w14:paraId="705074CC">
      <w:pPr>
        <w:pStyle w:val="6"/>
        <w:rPr>
          <w:rFonts w:hint="eastAsia"/>
          <w:lang w:val="zh-CN"/>
        </w:rPr>
      </w:pPr>
    </w:p>
    <w:p w14:paraId="25AD009A">
      <w:pPr>
        <w:pStyle w:val="6"/>
        <w:rPr>
          <w:rFonts w:hint="eastAsia"/>
          <w:lang w:val="zh-CN"/>
        </w:rPr>
      </w:pPr>
    </w:p>
    <w:p w14:paraId="25FEE419">
      <w:pPr>
        <w:pStyle w:val="6"/>
        <w:rPr>
          <w:rFonts w:hint="eastAsia"/>
          <w:lang w:val="zh-CN"/>
        </w:rPr>
      </w:pPr>
    </w:p>
    <w:p w14:paraId="36C0463F">
      <w:pPr>
        <w:pStyle w:val="6"/>
        <w:rPr>
          <w:rFonts w:hint="eastAsia"/>
          <w:lang w:val="zh-CN"/>
        </w:rPr>
      </w:pPr>
    </w:p>
    <w:p w14:paraId="4D005233">
      <w:pPr>
        <w:pStyle w:val="6"/>
        <w:rPr>
          <w:rFonts w:hint="eastAsia"/>
          <w:lang w:val="zh-CN"/>
        </w:rPr>
      </w:pPr>
    </w:p>
    <w:p w14:paraId="0F12F1C1">
      <w:pPr>
        <w:pStyle w:val="6"/>
        <w:rPr>
          <w:rFonts w:hint="eastAsia"/>
          <w:lang w:val="zh-CN"/>
        </w:rPr>
      </w:pPr>
    </w:p>
    <w:p w14:paraId="2D1FD33E">
      <w:pPr>
        <w:pStyle w:val="6"/>
        <w:rPr>
          <w:rFonts w:hint="eastAsia"/>
          <w:lang w:val="zh-CN"/>
        </w:rPr>
      </w:pPr>
    </w:p>
    <w:p w14:paraId="4BACBE92">
      <w:pPr>
        <w:pStyle w:val="6"/>
        <w:rPr>
          <w:rFonts w:hint="eastAsia"/>
          <w:lang w:val="zh-CN"/>
        </w:rPr>
      </w:pPr>
    </w:p>
    <w:p w14:paraId="347AF83A">
      <w:pPr>
        <w:pStyle w:val="6"/>
        <w:rPr>
          <w:rFonts w:hint="eastAsia"/>
          <w:lang w:val="zh-CN"/>
        </w:rPr>
      </w:pPr>
    </w:p>
    <w:p w14:paraId="1271AB4F">
      <w:pPr>
        <w:pStyle w:val="6"/>
        <w:rPr>
          <w:rFonts w:hint="eastAsia"/>
          <w:lang w:val="zh-CN"/>
        </w:rPr>
      </w:pPr>
    </w:p>
    <w:p w14:paraId="553E516E">
      <w:pPr>
        <w:pStyle w:val="6"/>
        <w:rPr>
          <w:rFonts w:hint="eastAsia"/>
          <w:lang w:val="zh-CN"/>
        </w:rPr>
      </w:pPr>
    </w:p>
    <w:p w14:paraId="1796280D">
      <w:pPr>
        <w:pStyle w:val="10"/>
        <w:spacing w:before="0" w:after="0" w:line="360" w:lineRule="auto"/>
        <w:jc w:val="center"/>
        <w:rPr>
          <w:lang w:val="zh-CN"/>
        </w:rPr>
      </w:pPr>
      <w:r>
        <w:rPr>
          <w:rFonts w:hint="eastAsia"/>
          <w:lang w:val="zh-CN"/>
        </w:rPr>
        <w:t>第</w:t>
      </w:r>
      <w:r>
        <w:rPr>
          <w:rFonts w:hint="eastAsia"/>
        </w:rPr>
        <w:t>三</w:t>
      </w:r>
      <w:r>
        <w:rPr>
          <w:rFonts w:hint="eastAsia"/>
          <w:lang w:val="zh-CN"/>
        </w:rPr>
        <w:t>章 报价附件</w:t>
      </w:r>
    </w:p>
    <w:p w14:paraId="3B445A9B">
      <w:pPr>
        <w:pStyle w:val="2"/>
        <w:spacing w:before="0" w:after="0"/>
        <w:jc w:val="center"/>
        <w:rPr>
          <w:rFonts w:hint="eastAsia"/>
          <w:lang w:val="zh-CN"/>
        </w:rPr>
      </w:pPr>
      <w:r>
        <w:rPr>
          <w:rFonts w:hint="eastAsia"/>
          <w:lang w:val="zh-CN"/>
        </w:rPr>
        <w:t>报 价 表</w:t>
      </w:r>
    </w:p>
    <w:tbl>
      <w:tblPr>
        <w:tblStyle w:val="11"/>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3392"/>
        <w:gridCol w:w="1866"/>
        <w:gridCol w:w="2883"/>
        <w:gridCol w:w="2085"/>
      </w:tblGrid>
      <w:tr w14:paraId="6383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99" w:hRule="atLeast"/>
          <w:jc w:val="center"/>
        </w:trPr>
        <w:tc>
          <w:tcPr>
            <w:tcW w:w="3392" w:type="dxa"/>
            <w:shd w:val="clear" w:color="auto" w:fill="FFFFFF"/>
            <w:noWrap w:val="0"/>
            <w:tcMar>
              <w:top w:w="15" w:type="dxa"/>
              <w:left w:w="15" w:type="dxa"/>
              <w:right w:w="15" w:type="dxa"/>
            </w:tcMar>
            <w:vAlign w:val="center"/>
          </w:tcPr>
          <w:p w14:paraId="70E5B7C3">
            <w:pPr>
              <w:jc w:val="center"/>
              <w:textAlignment w:val="center"/>
              <w:rPr>
                <w:rFonts w:ascii="宋体" w:hAnsi="宋体" w:cs="宋体"/>
                <w:b/>
                <w:szCs w:val="21"/>
              </w:rPr>
            </w:pPr>
            <w:r>
              <w:rPr>
                <w:rFonts w:hint="eastAsia" w:ascii="宋体" w:hAnsi="宋体" w:cs="宋体"/>
                <w:b/>
                <w:szCs w:val="21"/>
                <w:lang w:bidi="ar"/>
              </w:rPr>
              <w:t>采购项目名称</w:t>
            </w:r>
          </w:p>
        </w:tc>
        <w:tc>
          <w:tcPr>
            <w:tcW w:w="1866" w:type="dxa"/>
            <w:shd w:val="clear" w:color="auto" w:fill="FFFFFF"/>
            <w:noWrap w:val="0"/>
            <w:vAlign w:val="center"/>
          </w:tcPr>
          <w:p w14:paraId="49AF1D91">
            <w:pPr>
              <w:jc w:val="center"/>
              <w:textAlignment w:val="center"/>
              <w:rPr>
                <w:rFonts w:hint="eastAsia" w:ascii="宋体" w:hAnsi="宋体" w:cs="宋体"/>
                <w:b/>
                <w:szCs w:val="21"/>
                <w:lang w:bidi="ar"/>
              </w:rPr>
            </w:pPr>
            <w:r>
              <w:rPr>
                <w:rFonts w:hint="eastAsia" w:ascii="宋体" w:hAnsi="宋体" w:cs="宋体"/>
                <w:b/>
                <w:szCs w:val="21"/>
                <w:lang w:bidi="ar"/>
              </w:rPr>
              <w:t>数量</w:t>
            </w:r>
          </w:p>
        </w:tc>
        <w:tc>
          <w:tcPr>
            <w:tcW w:w="2883" w:type="dxa"/>
            <w:shd w:val="clear" w:color="auto" w:fill="FFFFFF"/>
            <w:noWrap w:val="0"/>
            <w:vAlign w:val="center"/>
          </w:tcPr>
          <w:p w14:paraId="25C95C61">
            <w:pPr>
              <w:jc w:val="center"/>
              <w:textAlignment w:val="center"/>
              <w:rPr>
                <w:rFonts w:ascii="宋体" w:hAnsi="宋体" w:cs="宋体"/>
                <w:b/>
                <w:szCs w:val="21"/>
              </w:rPr>
            </w:pPr>
            <w:r>
              <w:rPr>
                <w:rFonts w:hint="eastAsia" w:ascii="宋体" w:hAnsi="宋体" w:cs="宋体"/>
                <w:b/>
                <w:szCs w:val="21"/>
              </w:rPr>
              <w:t>投标报价（元）</w:t>
            </w:r>
          </w:p>
        </w:tc>
        <w:tc>
          <w:tcPr>
            <w:tcW w:w="2085" w:type="dxa"/>
            <w:shd w:val="clear" w:color="auto" w:fill="FFFFFF"/>
            <w:noWrap w:val="0"/>
            <w:vAlign w:val="center"/>
          </w:tcPr>
          <w:p w14:paraId="58603D8E">
            <w:pPr>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项目服务期</w:t>
            </w:r>
          </w:p>
        </w:tc>
      </w:tr>
      <w:tr w14:paraId="1D1F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867" w:hRule="atLeast"/>
          <w:jc w:val="center"/>
        </w:trPr>
        <w:tc>
          <w:tcPr>
            <w:tcW w:w="3392" w:type="dxa"/>
            <w:shd w:val="clear" w:color="auto" w:fill="FFFFFF"/>
            <w:noWrap/>
            <w:tcMar>
              <w:top w:w="15" w:type="dxa"/>
              <w:left w:w="15" w:type="dxa"/>
              <w:right w:w="15" w:type="dxa"/>
            </w:tcMar>
            <w:vAlign w:val="center"/>
          </w:tcPr>
          <w:p w14:paraId="28117C5F">
            <w:pPr>
              <w:ind w:leftChars="-1" w:hanging="2" w:hangingChars="1"/>
              <w:jc w:val="center"/>
              <w:textAlignment w:val="center"/>
              <w:rPr>
                <w:rFonts w:hint="eastAsia" w:ascii="宋体" w:hAnsi="宋体" w:cs="宋体"/>
                <w:szCs w:val="21"/>
              </w:rPr>
            </w:pPr>
          </w:p>
        </w:tc>
        <w:tc>
          <w:tcPr>
            <w:tcW w:w="1866" w:type="dxa"/>
            <w:shd w:val="clear" w:color="auto" w:fill="FFFFFF"/>
            <w:noWrap w:val="0"/>
            <w:vAlign w:val="center"/>
          </w:tcPr>
          <w:p w14:paraId="0660D18F">
            <w:pPr>
              <w:ind w:leftChars="-1" w:hanging="2" w:hangingChars="1"/>
              <w:jc w:val="center"/>
              <w:textAlignment w:val="center"/>
              <w:rPr>
                <w:rFonts w:hint="eastAsia" w:ascii="宋体" w:hAnsi="宋体" w:cs="宋体"/>
                <w:szCs w:val="21"/>
              </w:rPr>
            </w:pPr>
            <w:r>
              <w:rPr>
                <w:rFonts w:hint="eastAsia" w:ascii="宋体" w:hAnsi="宋体" w:cs="宋体"/>
                <w:szCs w:val="21"/>
              </w:rPr>
              <w:t>1项</w:t>
            </w:r>
          </w:p>
        </w:tc>
        <w:tc>
          <w:tcPr>
            <w:tcW w:w="2883" w:type="dxa"/>
            <w:shd w:val="clear" w:color="auto" w:fill="FFFFFF"/>
            <w:noWrap w:val="0"/>
            <w:vAlign w:val="center"/>
          </w:tcPr>
          <w:p w14:paraId="0A50425E">
            <w:pPr>
              <w:spacing w:line="360" w:lineRule="auto"/>
              <w:ind w:left="105" w:leftChars="50"/>
              <w:textAlignment w:val="center"/>
              <w:rPr>
                <w:rFonts w:ascii="宋体" w:hAnsi="宋体" w:cs="宋体"/>
                <w:szCs w:val="21"/>
              </w:rPr>
            </w:pPr>
            <w:r>
              <w:rPr>
                <w:rFonts w:hint="eastAsia" w:ascii="宋体" w:hAnsi="宋体" w:cs="宋体"/>
                <w:szCs w:val="21"/>
              </w:rPr>
              <w:t>小写：</w:t>
            </w:r>
          </w:p>
          <w:p w14:paraId="67090AD3">
            <w:pPr>
              <w:pStyle w:val="5"/>
              <w:spacing w:line="360" w:lineRule="auto"/>
              <w:ind w:left="105" w:leftChars="50"/>
              <w:rPr>
                <w:rFonts w:hint="eastAsia"/>
              </w:rPr>
            </w:pPr>
            <w:r>
              <w:rPr>
                <w:rFonts w:hint="eastAsia"/>
              </w:rPr>
              <w:t>大写：</w:t>
            </w:r>
          </w:p>
        </w:tc>
        <w:tc>
          <w:tcPr>
            <w:tcW w:w="2085" w:type="dxa"/>
            <w:shd w:val="clear" w:color="auto" w:fill="FFFFFF"/>
            <w:noWrap w:val="0"/>
            <w:vAlign w:val="center"/>
          </w:tcPr>
          <w:p w14:paraId="421A7C83">
            <w:pPr>
              <w:pStyle w:val="5"/>
              <w:spacing w:line="360" w:lineRule="auto"/>
              <w:ind w:left="105" w:leftChars="50"/>
              <w:rPr>
                <w:rFonts w:hint="eastAsia"/>
              </w:rPr>
            </w:pPr>
          </w:p>
        </w:tc>
      </w:tr>
    </w:tbl>
    <w:p w14:paraId="53924521">
      <w:pPr>
        <w:spacing w:line="500" w:lineRule="exact"/>
        <w:rPr>
          <w:rFonts w:hint="eastAsia" w:ascii="宋体" w:hAnsi="宋体"/>
          <w:b/>
          <w:color w:val="000000"/>
          <w:spacing w:val="4"/>
          <w:szCs w:val="21"/>
        </w:rPr>
      </w:pPr>
    </w:p>
    <w:p w14:paraId="6D0F313C">
      <w:pPr>
        <w:spacing w:line="500" w:lineRule="exact"/>
        <w:rPr>
          <w:rFonts w:ascii="宋体" w:hAnsi="宋体"/>
          <w:b/>
          <w:color w:val="000000"/>
          <w:spacing w:val="4"/>
          <w:szCs w:val="21"/>
        </w:rPr>
      </w:pPr>
      <w:r>
        <w:rPr>
          <w:rFonts w:hint="eastAsia" w:ascii="宋体" w:hAnsi="宋体"/>
          <w:b/>
          <w:color w:val="000000"/>
          <w:spacing w:val="4"/>
          <w:szCs w:val="21"/>
        </w:rPr>
        <w:t>注：</w:t>
      </w:r>
    </w:p>
    <w:p w14:paraId="6C761674">
      <w:pPr>
        <w:pStyle w:val="9"/>
        <w:numPr>
          <w:ilvl w:val="0"/>
          <w:numId w:val="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73D8312C">
      <w:pPr>
        <w:pStyle w:val="9"/>
        <w:numPr>
          <w:ilvl w:val="0"/>
          <w:numId w:val="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0DD18A73">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4708E832">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0D63DE38">
      <w:pPr>
        <w:spacing w:line="360" w:lineRule="auto"/>
        <w:ind w:firstLine="105" w:firstLineChars="50"/>
        <w:jc w:val="right"/>
        <w:rPr>
          <w:rFonts w:ascii="宋体" w:hAnsi="宋体"/>
          <w:szCs w:val="21"/>
          <w:u w:val="single"/>
        </w:rPr>
      </w:pPr>
    </w:p>
    <w:p w14:paraId="4D7E1FA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7FD2F332">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4CA2B98A">
      <w:pPr>
        <w:pStyle w:val="5"/>
      </w:pPr>
    </w:p>
    <w:p w14:paraId="6DB7EA33">
      <w:pPr>
        <w:rPr>
          <w:rFonts w:ascii="宋体" w:hAnsi="宋体" w:cs="宋体"/>
          <w:b/>
        </w:rPr>
      </w:pPr>
    </w:p>
    <w:p w14:paraId="50F8A1AD">
      <w:pPr>
        <w:pStyle w:val="5"/>
        <w:rPr>
          <w:rFonts w:ascii="宋体" w:hAnsi="宋体" w:cs="宋体"/>
          <w:b/>
        </w:rPr>
      </w:pPr>
    </w:p>
    <w:p w14:paraId="2BABFF8A">
      <w:pPr>
        <w:rPr>
          <w:rFonts w:ascii="宋体" w:hAnsi="宋体" w:cs="宋体"/>
          <w:b/>
        </w:rPr>
      </w:pPr>
    </w:p>
    <w:p w14:paraId="59193FF8">
      <w:pPr>
        <w:pStyle w:val="5"/>
        <w:rPr>
          <w:rFonts w:ascii="宋体" w:hAnsi="宋体" w:cs="宋体"/>
          <w:b/>
        </w:rPr>
      </w:pPr>
    </w:p>
    <w:p w14:paraId="3AAE30FA">
      <w:pPr>
        <w:rPr>
          <w:rFonts w:ascii="宋体" w:hAnsi="宋体" w:cs="宋体"/>
          <w:b/>
        </w:rPr>
      </w:pPr>
    </w:p>
    <w:p w14:paraId="1E2352B1">
      <w:pPr>
        <w:pStyle w:val="5"/>
        <w:rPr>
          <w:rFonts w:ascii="宋体" w:hAnsi="宋体" w:cs="宋体"/>
          <w:b/>
        </w:rPr>
      </w:pPr>
    </w:p>
    <w:p w14:paraId="38D4815C">
      <w:pPr>
        <w:rPr>
          <w:rFonts w:ascii="宋体" w:hAnsi="宋体" w:cs="宋体"/>
          <w:b/>
        </w:rPr>
      </w:pPr>
    </w:p>
    <w:p w14:paraId="51C00B30">
      <w:pPr>
        <w:pStyle w:val="5"/>
        <w:rPr>
          <w:rFonts w:ascii="宋体" w:hAnsi="宋体" w:cs="宋体"/>
          <w:b/>
        </w:rPr>
      </w:pPr>
    </w:p>
    <w:p w14:paraId="09ABDD34">
      <w:pPr>
        <w:rPr>
          <w:rFonts w:ascii="宋体" w:hAnsi="宋体" w:cs="宋体"/>
          <w:b/>
        </w:rPr>
      </w:pPr>
    </w:p>
    <w:p w14:paraId="7E9570F3">
      <w:pPr>
        <w:pStyle w:val="5"/>
        <w:rPr>
          <w:rFonts w:ascii="宋体" w:hAnsi="宋体" w:cs="宋体"/>
          <w:b/>
        </w:rPr>
      </w:pPr>
    </w:p>
    <w:p w14:paraId="54C244B8">
      <w:pPr>
        <w:rPr>
          <w:rFonts w:ascii="宋体" w:hAnsi="宋体" w:cs="宋体"/>
          <w:b/>
        </w:rPr>
      </w:pPr>
    </w:p>
    <w:p w14:paraId="7FC55622">
      <w:pPr>
        <w:pStyle w:val="5"/>
        <w:rPr>
          <w:rFonts w:ascii="宋体" w:hAnsi="宋体" w:cs="宋体"/>
          <w:b/>
        </w:rPr>
      </w:pPr>
    </w:p>
    <w:p w14:paraId="5CC5E2F5">
      <w:pPr>
        <w:pStyle w:val="6"/>
        <w:sectPr>
          <w:headerReference r:id="rId4" w:type="default"/>
          <w:pgSz w:w="11906" w:h="16838"/>
          <w:pgMar w:top="1440" w:right="1800" w:bottom="1440" w:left="1800" w:header="851" w:footer="992" w:gutter="0"/>
          <w:cols w:space="720" w:num="1"/>
          <w:docGrid w:type="lines" w:linePitch="312" w:charSpace="0"/>
        </w:sectPr>
      </w:pPr>
    </w:p>
    <w:p w14:paraId="2467FB12">
      <w:pPr>
        <w:pStyle w:val="2"/>
        <w:spacing w:before="0" w:after="0"/>
        <w:jc w:val="center"/>
      </w:pPr>
      <w:r>
        <w:rPr>
          <w:rFonts w:hint="eastAsia" w:ascii="宋体" w:hAnsi="宋体" w:eastAsia="宋体" w:cs="宋体"/>
          <w:lang w:val="zh-CN"/>
        </w:rPr>
        <w:t>用户需求书响应声明函</w:t>
      </w:r>
    </w:p>
    <w:p w14:paraId="0DCC0BB4">
      <w:pPr>
        <w:spacing w:line="360" w:lineRule="auto"/>
        <w:rPr>
          <w:rFonts w:ascii="宋体" w:hAnsi="宋体"/>
          <w:b/>
          <w:szCs w:val="21"/>
        </w:rPr>
      </w:pPr>
    </w:p>
    <w:p w14:paraId="23D67994">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3A5F96A0">
      <w:pPr>
        <w:spacing w:line="360" w:lineRule="auto"/>
        <w:rPr>
          <w:rFonts w:ascii="宋体" w:hAnsi="宋体"/>
          <w:szCs w:val="21"/>
          <w:lang w:val="zh-CN"/>
        </w:rPr>
      </w:pPr>
    </w:p>
    <w:p w14:paraId="45D33A7B">
      <w:pPr>
        <w:snapToGrid w:val="0"/>
        <w:spacing w:line="360" w:lineRule="auto"/>
        <w:ind w:firstLine="420" w:firstLineChars="200"/>
        <w:rPr>
          <w:rFonts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50812502">
      <w:pPr>
        <w:pStyle w:val="18"/>
        <w:tabs>
          <w:tab w:val="left" w:pos="426"/>
        </w:tabs>
        <w:snapToGrid w:val="0"/>
        <w:spacing w:line="360" w:lineRule="auto"/>
        <w:ind w:firstLineChars="0"/>
        <w:rPr>
          <w:rFonts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660548FF">
      <w:pPr>
        <w:pStyle w:val="18"/>
        <w:tabs>
          <w:tab w:val="left" w:pos="426"/>
        </w:tabs>
        <w:snapToGrid w:val="0"/>
        <w:spacing w:line="360" w:lineRule="auto"/>
        <w:ind w:firstLineChars="0"/>
        <w:rPr>
          <w:rFonts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28145942">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5D6C5EBB">
      <w:pPr>
        <w:pStyle w:val="16"/>
        <w:numPr>
          <w:ilvl w:val="0"/>
          <w:numId w:val="4"/>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本声明函必须提供且内容不得擅自删改，否则视为响应无效。</w:t>
      </w:r>
    </w:p>
    <w:p w14:paraId="15C50F9D">
      <w:pPr>
        <w:pStyle w:val="16"/>
        <w:numPr>
          <w:ilvl w:val="0"/>
          <w:numId w:val="4"/>
        </w:numPr>
        <w:snapToGrid w:val="0"/>
        <w:spacing w:line="360" w:lineRule="auto"/>
        <w:ind w:firstLineChars="0"/>
        <w:rPr>
          <w:rFonts w:ascii="宋体" w:hAnsi="宋体"/>
          <w:szCs w:val="21"/>
        </w:rPr>
      </w:pPr>
      <w:r>
        <w:rPr>
          <w:rFonts w:hint="eastAsia" w:ascii="宋体" w:hAnsi="宋体"/>
          <w:szCs w:val="21"/>
        </w:rPr>
        <w:t>本声明函如有虚假或与事实不符的，作无效报价处理。</w:t>
      </w:r>
    </w:p>
    <w:p w14:paraId="404CA786">
      <w:pPr>
        <w:widowControl/>
        <w:spacing w:line="360" w:lineRule="auto"/>
        <w:jc w:val="left"/>
        <w:rPr>
          <w:rFonts w:ascii="宋体" w:hAnsi="宋体"/>
          <w:b/>
          <w:bCs/>
          <w:kern w:val="0"/>
          <w:sz w:val="32"/>
          <w:szCs w:val="32"/>
        </w:rPr>
      </w:pPr>
    </w:p>
    <w:p w14:paraId="36D56D5D">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9AED771">
      <w:pPr>
        <w:spacing w:line="360" w:lineRule="auto"/>
        <w:ind w:firstLine="105" w:firstLineChars="50"/>
        <w:jc w:val="right"/>
        <w:rPr>
          <w:rFonts w:ascii="宋体" w:hAnsi="宋体"/>
          <w:szCs w:val="21"/>
          <w:u w:val="single"/>
        </w:rPr>
      </w:pPr>
    </w:p>
    <w:p w14:paraId="12B7B3B0">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44A3D532">
      <w:pPr>
        <w:spacing w:line="360" w:lineRule="auto"/>
        <w:rPr>
          <w:rFonts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4A35A674">
      <w:pPr>
        <w:pStyle w:val="2"/>
        <w:spacing w:before="0" w:after="0"/>
        <w:jc w:val="center"/>
      </w:pPr>
      <w:r>
        <w:rPr>
          <w:rFonts w:hint="eastAsia"/>
        </w:rPr>
        <w:t>供应商资格声明函</w:t>
      </w:r>
    </w:p>
    <w:p w14:paraId="484B5DFE">
      <w:pPr>
        <w:rPr>
          <w:b/>
        </w:rPr>
      </w:pPr>
    </w:p>
    <w:p w14:paraId="7A53B3D9">
      <w:pPr>
        <w:rPr>
          <w:rFonts w:hint="eastAsia"/>
          <w:b/>
        </w:rPr>
      </w:pPr>
      <w:r>
        <w:rPr>
          <w:rFonts w:hint="eastAsia" w:ascii="宋体" w:hAnsi="宋体"/>
          <w:b/>
          <w:szCs w:val="21"/>
        </w:rPr>
        <w:t>致：</w:t>
      </w:r>
      <w:r>
        <w:rPr>
          <w:b/>
        </w:rPr>
        <w:t>深圳大学城</w:t>
      </w:r>
      <w:r>
        <w:rPr>
          <w:rFonts w:hint="eastAsia"/>
          <w:b/>
        </w:rPr>
        <w:t>图书馆</w:t>
      </w:r>
    </w:p>
    <w:p w14:paraId="536EE225">
      <w:pPr>
        <w:rPr>
          <w:b/>
        </w:rPr>
      </w:pPr>
    </w:p>
    <w:p w14:paraId="067A83C8">
      <w:pPr>
        <w:snapToGrid w:val="0"/>
        <w:spacing w:line="360" w:lineRule="auto"/>
        <w:ind w:firstLine="424" w:firstLineChars="202"/>
        <w:rPr>
          <w:rFonts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761630A7">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2A5915F3">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00FA1C2F">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1C8B469F">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18093429">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3019A54B">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661C672F">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7BBC3CE1">
      <w:pPr>
        <w:snapToGrid w:val="0"/>
        <w:spacing w:line="360" w:lineRule="auto"/>
        <w:ind w:firstLine="424" w:firstLineChars="202"/>
        <w:rPr>
          <w:rFonts w:ascii="宋体" w:hAnsi="宋体"/>
        </w:rPr>
      </w:pPr>
      <w:r>
        <w:rPr>
          <w:rFonts w:hint="eastAsia" w:ascii="宋体" w:hAnsi="宋体"/>
        </w:rPr>
        <w:t>二、本公司具有本次采购项目服务能力。</w:t>
      </w:r>
    </w:p>
    <w:p w14:paraId="5DEDB852">
      <w:pPr>
        <w:snapToGrid w:val="0"/>
        <w:spacing w:line="360" w:lineRule="auto"/>
        <w:ind w:firstLine="424" w:firstLineChars="202"/>
        <w:rPr>
          <w:rFonts w:ascii="宋体" w:hAnsi="宋体"/>
        </w:rPr>
      </w:pPr>
      <w:r>
        <w:rPr>
          <w:rFonts w:hint="eastAsia" w:ascii="宋体" w:hAnsi="宋体"/>
        </w:rPr>
        <w:t>三、本公司有固定的经营场所，信誉良好、售后维护服务好，并且在经营活动中无严重违法记录。</w:t>
      </w:r>
    </w:p>
    <w:p w14:paraId="1CBA024C">
      <w:pPr>
        <w:pStyle w:val="5"/>
        <w:ind w:firstLine="420" w:firstLineChars="200"/>
        <w:rPr>
          <w:rFonts w:hint="eastAsia"/>
        </w:rPr>
      </w:pPr>
      <w:r>
        <w:rPr>
          <w:rFonts w:hint="eastAsia"/>
        </w:rPr>
        <w:t>四、</w:t>
      </w:r>
      <w:r>
        <w:rPr>
          <w:rFonts w:hint="eastAsia" w:ascii="宋体" w:hAnsi="宋体"/>
          <w:color w:val="auto"/>
        </w:rPr>
        <w:t>本公司不以进口产品参与竞价。</w:t>
      </w:r>
    </w:p>
    <w:p w14:paraId="5D1D10E8">
      <w:pPr>
        <w:snapToGrid w:val="0"/>
        <w:spacing w:line="360" w:lineRule="auto"/>
        <w:ind w:firstLine="424" w:firstLineChars="202"/>
      </w:pPr>
      <w:r>
        <w:rPr>
          <w:rFonts w:hint="eastAsia"/>
        </w:rPr>
        <w:t>五、</w:t>
      </w:r>
      <w:r>
        <w:t>本公司在本项目中不转包分包且不联合竞价。</w:t>
      </w:r>
    </w:p>
    <w:p w14:paraId="54D69E62">
      <w:pPr>
        <w:snapToGrid w:val="0"/>
        <w:spacing w:line="360" w:lineRule="auto"/>
        <w:ind w:firstLine="424" w:firstLineChars="202"/>
        <w:rPr>
          <w:rFonts w:ascii="宋体" w:hAnsi="宋体"/>
        </w:rPr>
      </w:pPr>
      <w:r>
        <w:rPr>
          <w:rFonts w:hint="eastAsia" w:ascii="宋体" w:hAnsi="宋体"/>
        </w:rPr>
        <w:t>六、本公司近三年内无行贿犯罪记录。</w:t>
      </w:r>
    </w:p>
    <w:p w14:paraId="75A9F76F">
      <w:pPr>
        <w:snapToGrid w:val="0"/>
        <w:spacing w:line="360" w:lineRule="auto"/>
        <w:ind w:firstLine="424" w:firstLineChars="202"/>
        <w:rPr>
          <w:rFonts w:ascii="宋体" w:hAnsi="宋体"/>
        </w:rPr>
      </w:pPr>
      <w:r>
        <w:rPr>
          <w:rFonts w:hint="eastAsia" w:ascii="宋体" w:hAnsi="宋体"/>
        </w:rPr>
        <w:t>本公司（企业）承诺在本次采购活动中，如有违法、违规、弄虚作假行为，所造成的损失、不良后果及法律责任，一律由我公司（企业）承担。</w:t>
      </w:r>
    </w:p>
    <w:p w14:paraId="5344D53A">
      <w:pPr>
        <w:snapToGrid w:val="0"/>
        <w:spacing w:line="360" w:lineRule="auto"/>
        <w:ind w:firstLine="424" w:firstLineChars="202"/>
        <w:rPr>
          <w:rFonts w:ascii="宋体" w:hAnsi="宋体"/>
        </w:rPr>
      </w:pPr>
      <w:r>
        <w:rPr>
          <w:rFonts w:hint="eastAsia" w:ascii="宋体" w:hAnsi="宋体"/>
        </w:rPr>
        <w:t>特此声明！</w:t>
      </w:r>
    </w:p>
    <w:p w14:paraId="71C9E5C7">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1F23E6E6">
      <w:pPr>
        <w:pStyle w:val="16"/>
        <w:numPr>
          <w:ilvl w:val="0"/>
          <w:numId w:val="5"/>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14:paraId="1F38734E">
      <w:pPr>
        <w:pStyle w:val="16"/>
        <w:numPr>
          <w:ilvl w:val="0"/>
          <w:numId w:val="5"/>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14:paraId="5DBCBC8D">
      <w:pPr>
        <w:spacing w:line="360" w:lineRule="auto"/>
        <w:jc w:val="right"/>
        <w:rPr>
          <w:rFonts w:hint="eastAsia"/>
          <w:u w:val="single"/>
        </w:rPr>
      </w:pPr>
      <w:r>
        <w:rPr>
          <w:rFonts w:hint="eastAsia"/>
          <w:u w:val="single"/>
        </w:rPr>
        <w:t xml:space="preserve">   </w:t>
      </w:r>
    </w:p>
    <w:p w14:paraId="205E73C3">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BA8F55E">
      <w:pPr>
        <w:spacing w:line="360" w:lineRule="auto"/>
        <w:ind w:firstLine="105" w:firstLineChars="50"/>
        <w:jc w:val="right"/>
        <w:rPr>
          <w:rFonts w:ascii="宋体" w:hAnsi="宋体"/>
          <w:szCs w:val="21"/>
          <w:u w:val="single"/>
        </w:rPr>
      </w:pPr>
    </w:p>
    <w:p w14:paraId="6D3F09AE">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4E2BF37F">
      <w:pPr>
        <w:spacing w:line="360" w:lineRule="auto"/>
        <w:jc w:val="right"/>
        <w:rPr>
          <w:rFonts w:hint="eastAsia"/>
          <w:u w:val="single"/>
        </w:rPr>
      </w:pPr>
      <w:r>
        <w:rPr>
          <w:rFonts w:hint="eastAsia"/>
          <w:u w:val="single"/>
        </w:rPr>
        <w:t xml:space="preserve"> </w:t>
      </w:r>
    </w:p>
    <w:p w14:paraId="3CD02632">
      <w:pPr>
        <w:pStyle w:val="5"/>
      </w:pPr>
    </w:p>
    <w:p w14:paraId="19049437">
      <w:pPr>
        <w:pStyle w:val="10"/>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75D793ED">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71D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1AC271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486E774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5E9744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3424C898">
            <w:pPr>
              <w:jc w:val="center"/>
              <w:rPr>
                <w:rFonts w:hint="eastAsia" w:ascii="方正仿宋_GBK" w:hAnsi="方正仿宋_GBK" w:eastAsia="方正仿宋_GBK" w:cs="方正仿宋_GBK"/>
                <w:sz w:val="24"/>
                <w:szCs w:val="24"/>
                <w:vertAlign w:val="baseline"/>
                <w:lang w:val="en-US" w:eastAsia="zh-CN"/>
              </w:rPr>
            </w:pPr>
          </w:p>
        </w:tc>
      </w:tr>
      <w:tr w14:paraId="63A5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7D3405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EFA592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0F2A9B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448C5FB4">
            <w:pPr>
              <w:jc w:val="center"/>
              <w:rPr>
                <w:rFonts w:hint="eastAsia" w:ascii="方正仿宋_GBK" w:hAnsi="方正仿宋_GBK" w:eastAsia="方正仿宋_GBK" w:cs="方正仿宋_GBK"/>
                <w:sz w:val="24"/>
                <w:szCs w:val="24"/>
                <w:vertAlign w:val="baseline"/>
                <w:lang w:val="en-US" w:eastAsia="zh-CN"/>
              </w:rPr>
            </w:pPr>
          </w:p>
        </w:tc>
      </w:tr>
      <w:tr w14:paraId="2762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E06B58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4978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8F85AE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A135CD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06FB233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7AC706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0160D7C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1B61264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277A034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6D92DC6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68AE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07C7A5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0196212">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59D5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FDB7AE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590A98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39706E8">
            <w:pPr>
              <w:jc w:val="center"/>
              <w:rPr>
                <w:rFonts w:hint="eastAsia" w:ascii="方正仿宋_GBK" w:hAnsi="方正仿宋_GBK" w:eastAsia="方正仿宋_GBK" w:cs="方正仿宋_GBK"/>
                <w:sz w:val="24"/>
                <w:szCs w:val="24"/>
                <w:vertAlign w:val="baseline"/>
                <w:lang w:val="en-US" w:eastAsia="zh-CN"/>
              </w:rPr>
            </w:pPr>
          </w:p>
        </w:tc>
      </w:tr>
      <w:tr w14:paraId="66BF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8FB72F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B4EE6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352663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C255AF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258DA6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0B87E8F">
            <w:pPr>
              <w:jc w:val="center"/>
              <w:rPr>
                <w:rFonts w:hint="eastAsia" w:ascii="方正仿宋_GBK" w:hAnsi="方正仿宋_GBK" w:eastAsia="方正仿宋_GBK" w:cs="方正仿宋_GBK"/>
                <w:sz w:val="24"/>
                <w:szCs w:val="24"/>
                <w:vertAlign w:val="baseline"/>
                <w:lang w:val="en-US" w:eastAsia="zh-CN"/>
              </w:rPr>
            </w:pPr>
          </w:p>
        </w:tc>
      </w:tr>
      <w:tr w14:paraId="1E0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AF91EE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775E9D6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41FBD20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73F2047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7F9F70F3">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D75D211">
            <w:pPr>
              <w:jc w:val="center"/>
              <w:rPr>
                <w:rFonts w:hint="eastAsia" w:ascii="方正仿宋_GBK" w:hAnsi="方正仿宋_GBK" w:eastAsia="方正仿宋_GBK" w:cs="方正仿宋_GBK"/>
                <w:sz w:val="24"/>
                <w:szCs w:val="24"/>
                <w:vertAlign w:val="baseline"/>
                <w:lang w:val="en-US" w:eastAsia="zh-CN"/>
              </w:rPr>
            </w:pPr>
          </w:p>
        </w:tc>
      </w:tr>
      <w:tr w14:paraId="663E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0CE043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040B247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3BA0B08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3363D10">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6A324F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751EA9A">
            <w:pPr>
              <w:jc w:val="center"/>
              <w:rPr>
                <w:rFonts w:hint="eastAsia" w:ascii="方正仿宋_GBK" w:hAnsi="方正仿宋_GBK" w:eastAsia="方正仿宋_GBK" w:cs="方正仿宋_GBK"/>
                <w:sz w:val="24"/>
                <w:szCs w:val="24"/>
                <w:vertAlign w:val="baseline"/>
                <w:lang w:val="en-US" w:eastAsia="zh-CN"/>
              </w:rPr>
            </w:pPr>
          </w:p>
        </w:tc>
      </w:tr>
      <w:tr w14:paraId="12B3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57C23A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E0DFFAB">
            <w:pPr>
              <w:pStyle w:val="3"/>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highlight w:val="none"/>
              </w:rPr>
              <w:t>投标文件</w:t>
            </w:r>
            <w:r>
              <w:rPr>
                <w:rFonts w:hint="eastAsia" w:ascii="方正仿宋_GBK" w:hAnsi="方正仿宋_GBK" w:eastAsia="方正仿宋_GBK" w:cs="方正仿宋_GBK"/>
                <w:color w:val="0000FF"/>
                <w:sz w:val="24"/>
                <w:szCs w:val="24"/>
                <w:highlight w:val="none"/>
                <w:lang w:eastAsia="zh-CN"/>
              </w:rPr>
              <w:t>编制人员</w:t>
            </w:r>
          </w:p>
        </w:tc>
        <w:tc>
          <w:tcPr>
            <w:tcW w:w="947" w:type="dxa"/>
            <w:noWrap w:val="0"/>
            <w:vAlign w:val="center"/>
          </w:tcPr>
          <w:p w14:paraId="22DD366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6F26E06">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D2CE3FD">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5334539">
            <w:pPr>
              <w:jc w:val="center"/>
              <w:rPr>
                <w:rFonts w:hint="eastAsia" w:ascii="方正仿宋_GBK" w:hAnsi="方正仿宋_GBK" w:eastAsia="方正仿宋_GBK" w:cs="方正仿宋_GBK"/>
                <w:sz w:val="24"/>
                <w:szCs w:val="24"/>
                <w:vertAlign w:val="baseline"/>
                <w:lang w:val="en-US" w:eastAsia="zh-CN"/>
              </w:rPr>
            </w:pPr>
          </w:p>
        </w:tc>
      </w:tr>
      <w:tr w14:paraId="46C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15C1C73">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w:t>
            </w:r>
            <w:r>
              <w:rPr>
                <w:rFonts w:hint="eastAsia" w:ascii="方正仿宋_GBK" w:hAnsi="方正仿宋_GBK" w:eastAsia="方正仿宋_GBK" w:cs="方正仿宋_GBK"/>
                <w:b/>
                <w:bCs/>
                <w:color w:val="0000FF"/>
                <w:sz w:val="24"/>
                <w:szCs w:val="24"/>
                <w:highlight w:val="none"/>
                <w:vertAlign w:val="baseline"/>
                <w:lang w:val="en-US" w:eastAsia="zh-CN"/>
              </w:rPr>
              <w:t>多人担任</w:t>
            </w:r>
            <w:r>
              <w:rPr>
                <w:rFonts w:hint="eastAsia" w:ascii="方正仿宋_GBK" w:hAnsi="方正仿宋_GBK" w:eastAsia="方正仿宋_GBK" w:cs="方正仿宋_GBK"/>
                <w:b/>
                <w:bCs/>
                <w:color w:val="auto"/>
                <w:sz w:val="24"/>
                <w:szCs w:val="24"/>
                <w:highlight w:val="none"/>
                <w:vertAlign w:val="baseline"/>
                <w:lang w:val="en-US" w:eastAsia="zh-CN"/>
              </w:rPr>
              <w:t>（如主要技术人员），应分行填写。</w:t>
            </w:r>
          </w:p>
        </w:tc>
      </w:tr>
      <w:tr w14:paraId="25D3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3B162D7">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8EF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2B786AD">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D19CD1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DD9F4B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0C9481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451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952797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39904DB">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A3D5820">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A4EE80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86D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3121B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E7C64B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89FCFD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75EB4F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2DB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A00207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w:t>
            </w:r>
            <w:r>
              <w:rPr>
                <w:rFonts w:hint="eastAsia" w:ascii="方正仿宋_GBK" w:hAnsi="方正仿宋_GBK" w:eastAsia="方正仿宋_GBK" w:cs="方正仿宋_GBK"/>
                <w:b/>
                <w:bCs/>
                <w:color w:val="0000FF"/>
                <w:sz w:val="24"/>
                <w:szCs w:val="24"/>
                <w:highlight w:val="none"/>
                <w:vertAlign w:val="baseline"/>
                <w:lang w:val="en-US" w:eastAsia="zh-CN"/>
              </w:rPr>
              <w:t>多个主体</w:t>
            </w:r>
            <w:r>
              <w:rPr>
                <w:rFonts w:hint="eastAsia" w:ascii="方正仿宋_GBK" w:hAnsi="方正仿宋_GBK" w:eastAsia="方正仿宋_GBK" w:cs="方正仿宋_GBK"/>
                <w:b/>
                <w:bCs/>
                <w:color w:val="auto"/>
                <w:sz w:val="24"/>
                <w:szCs w:val="24"/>
                <w:highlight w:val="none"/>
                <w:vertAlign w:val="baseline"/>
                <w:lang w:val="en-US" w:eastAsia="zh-CN"/>
              </w:rPr>
              <w:t>的，应分行填写。</w:t>
            </w:r>
          </w:p>
        </w:tc>
      </w:tr>
    </w:tbl>
    <w:p w14:paraId="1C6C1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jc w:val="left"/>
        <w:textAlignment w:val="auto"/>
        <w:rPr>
          <w:rFonts w:hint="eastAsia" w:ascii="宋体" w:hAnsi="宋体" w:eastAsia="宋体" w:cs="宋体"/>
          <w:b/>
          <w:bCs/>
          <w:color w:val="FF0000"/>
          <w:spacing w:val="0"/>
          <w:sz w:val="21"/>
          <w:szCs w:val="21"/>
          <w:highlight w:val="none"/>
          <w:lang w:val="en-US" w:eastAsia="zh-CN"/>
        </w:rPr>
      </w:pPr>
      <w:r>
        <w:rPr>
          <w:rFonts w:hint="eastAsia"/>
          <w:b/>
          <w:bCs/>
          <w:color w:val="FF0000"/>
          <w:highlight w:val="none"/>
          <w:lang w:val="en-US" w:eastAsia="zh-CN"/>
        </w:rPr>
        <w:t>备注：请投标人按照要求</w:t>
      </w:r>
      <w:r>
        <w:rPr>
          <w:rFonts w:hint="eastAsia" w:ascii="宋体" w:hAnsi="宋体" w:eastAsia="宋体" w:cs="宋体"/>
          <w:b/>
          <w:bCs/>
          <w:color w:val="FF0000"/>
          <w:szCs w:val="21"/>
          <w:highlight w:val="none"/>
          <w:lang w:val="en-US" w:eastAsia="zh-CN"/>
        </w:rPr>
        <w:t>提供</w:t>
      </w:r>
      <w:r>
        <w:rPr>
          <w:rFonts w:hint="eastAsia" w:ascii="宋体" w:hAnsi="宋体" w:eastAsia="宋体" w:cs="宋体"/>
          <w:b/>
          <w:bCs/>
          <w:color w:val="FF0000"/>
          <w:spacing w:val="0"/>
          <w:sz w:val="21"/>
          <w:szCs w:val="21"/>
          <w:highlight w:val="none"/>
          <w:lang w:val="en-US" w:eastAsia="zh-CN"/>
        </w:rPr>
        <w:t>社保缴纳证明材料</w:t>
      </w:r>
    </w:p>
    <w:p w14:paraId="237BBEB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法定代表人/单位负责人/主要经营负责人开标前近一个月社保缴纳证明：</w:t>
      </w:r>
    </w:p>
    <w:p w14:paraId="3706AA1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投标授权代表人开标前近一个月的社保缴纳证明：</w:t>
      </w:r>
    </w:p>
    <w:p w14:paraId="3BBB3CA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项</w:t>
      </w:r>
      <w:r>
        <w:rPr>
          <w:rFonts w:hint="eastAsia" w:ascii="宋体" w:hAnsi="宋体" w:eastAsia="宋体" w:cs="宋体"/>
          <w:color w:val="auto"/>
          <w:spacing w:val="0"/>
          <w:szCs w:val="21"/>
          <w:highlight w:val="none"/>
        </w:rPr>
        <w:t>目负责人（如本项目未安排，可不提供）开标前近一个月的社保缴纳证明：</w:t>
      </w:r>
    </w:p>
    <w:p w14:paraId="592B967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主要技术人员（如本项目未安排，可不提供）开标前近一个月的社保缴纳证明：</w:t>
      </w:r>
    </w:p>
    <w:p w14:paraId="499CF855">
      <w:pPr>
        <w:numPr>
          <w:ilvl w:val="0"/>
          <w:numId w:val="6"/>
        </w:numPr>
        <w:spacing w:line="360" w:lineRule="auto"/>
        <w:ind w:left="420" w:leftChars="200" w:firstLine="0" w:firstLineChars="0"/>
        <w:jc w:val="left"/>
        <w:rPr>
          <w:rFonts w:ascii="宋体" w:hAnsi="宋体" w:cs="宋体"/>
          <w:color w:val="auto"/>
          <w:spacing w:val="0"/>
          <w:szCs w:val="21"/>
          <w:highlight w:val="none"/>
        </w:rPr>
      </w:pPr>
      <w:r>
        <w:rPr>
          <w:rFonts w:hint="eastAsia" w:ascii="宋体" w:hAnsi="宋体" w:eastAsia="宋体" w:cs="宋体"/>
          <w:color w:val="auto"/>
          <w:spacing w:val="0"/>
          <w:szCs w:val="21"/>
          <w:highlight w:val="none"/>
        </w:rPr>
        <w:t>投标文件编制人员开标前近一个月的社保缴纳证明：</w:t>
      </w:r>
    </w:p>
    <w:p w14:paraId="0C8EBE3D">
      <w:pPr>
        <w:pStyle w:val="10"/>
        <w:spacing w:before="0" w:after="0" w:line="360" w:lineRule="auto"/>
        <w:jc w:val="both"/>
        <w:rPr>
          <w:rFonts w:hint="eastAsia" w:eastAsia="宋体"/>
          <w:lang w:val="en-US" w:eastAsia="zh-CN"/>
        </w:rPr>
      </w:pPr>
    </w:p>
    <w:p w14:paraId="7994E2B8">
      <w:pPr>
        <w:pStyle w:val="10"/>
        <w:spacing w:before="0" w:after="0" w:line="360" w:lineRule="auto"/>
        <w:rPr>
          <w:rFonts w:hint="eastAsia"/>
          <w:lang w:val="zh-CN"/>
        </w:rPr>
      </w:pPr>
    </w:p>
    <w:p w14:paraId="3B5EEE9B">
      <w:pPr>
        <w:pStyle w:val="10"/>
        <w:spacing w:before="0" w:after="0" w:line="360" w:lineRule="auto"/>
        <w:jc w:val="both"/>
        <w:rPr>
          <w:rFonts w:hint="eastAsia"/>
          <w:lang w:val="zh-CN"/>
        </w:rPr>
      </w:pPr>
    </w:p>
    <w:p w14:paraId="1F3E5BC9">
      <w:pPr>
        <w:pStyle w:val="10"/>
        <w:spacing w:before="0" w:after="0" w:line="360" w:lineRule="auto"/>
        <w:rPr>
          <w:rFonts w:hint="eastAsia"/>
          <w:lang w:val="zh-CN"/>
        </w:rPr>
      </w:pPr>
    </w:p>
    <w:p w14:paraId="4ED28B96">
      <w:pPr>
        <w:pStyle w:val="10"/>
        <w:spacing w:before="0" w:after="0" w:line="360" w:lineRule="auto"/>
        <w:rPr>
          <w:rFonts w:hint="eastAsia"/>
          <w:lang w:val="zh-CN"/>
        </w:rPr>
      </w:pPr>
    </w:p>
    <w:p w14:paraId="5A39594E">
      <w:pPr>
        <w:pStyle w:val="10"/>
        <w:spacing w:before="0" w:after="0" w:line="360" w:lineRule="auto"/>
        <w:rPr>
          <w:rFonts w:hint="eastAsia"/>
          <w:lang w:val="zh-CN"/>
        </w:rPr>
      </w:pPr>
    </w:p>
    <w:p w14:paraId="658D3B91">
      <w:pPr>
        <w:pStyle w:val="10"/>
        <w:spacing w:before="0" w:after="0" w:line="360" w:lineRule="auto"/>
        <w:rPr>
          <w:rFonts w:hint="eastAsia"/>
          <w:lang w:val="zh-CN"/>
        </w:rPr>
      </w:pPr>
    </w:p>
    <w:p w14:paraId="1E9EC626">
      <w:pPr>
        <w:pStyle w:val="10"/>
        <w:spacing w:before="0" w:after="0" w:line="360" w:lineRule="auto"/>
        <w:rPr>
          <w:rFonts w:hint="eastAsia"/>
          <w:lang w:val="zh-CN"/>
        </w:rPr>
      </w:pPr>
    </w:p>
    <w:p w14:paraId="79F889D7">
      <w:pPr>
        <w:pStyle w:val="10"/>
        <w:spacing w:before="0" w:after="0" w:line="360" w:lineRule="auto"/>
        <w:rPr>
          <w:rFonts w:hint="eastAsia"/>
          <w:lang w:val="zh-CN"/>
        </w:rPr>
      </w:pPr>
    </w:p>
    <w:p w14:paraId="7DC8165A">
      <w:pPr>
        <w:pStyle w:val="10"/>
        <w:spacing w:before="0" w:after="0" w:line="360" w:lineRule="auto"/>
        <w:rPr>
          <w:rFonts w:hint="eastAsia"/>
          <w:lang w:val="zh-CN"/>
        </w:rPr>
      </w:pPr>
    </w:p>
    <w:p w14:paraId="10D8E9CE">
      <w:pPr>
        <w:pStyle w:val="10"/>
        <w:spacing w:before="0" w:after="0" w:line="360" w:lineRule="auto"/>
        <w:rPr>
          <w:rFonts w:hint="eastAsia"/>
          <w:lang w:val="zh-CN"/>
        </w:rPr>
      </w:pPr>
    </w:p>
    <w:p w14:paraId="338A5F8D">
      <w:pPr>
        <w:pStyle w:val="10"/>
        <w:spacing w:before="0" w:after="0" w:line="360" w:lineRule="auto"/>
        <w:rPr>
          <w:rFonts w:hint="eastAsia"/>
          <w:lang w:val="zh-CN"/>
        </w:rPr>
      </w:pPr>
    </w:p>
    <w:p w14:paraId="419753B8">
      <w:pPr>
        <w:pStyle w:val="10"/>
        <w:spacing w:before="0" w:after="0" w:line="360" w:lineRule="auto"/>
        <w:rPr>
          <w:rFonts w:hint="eastAsia"/>
          <w:lang w:val="zh-CN"/>
        </w:rPr>
      </w:pPr>
    </w:p>
    <w:p w14:paraId="7F8830CE">
      <w:pPr>
        <w:rPr>
          <w:rFonts w:hint="eastAsia"/>
          <w:lang w:val="zh-CN"/>
        </w:rPr>
      </w:pPr>
    </w:p>
    <w:p w14:paraId="22123F5B">
      <w:pPr>
        <w:rPr>
          <w:rFonts w:hint="eastAsia"/>
          <w:lang w:val="zh-CN"/>
        </w:rPr>
      </w:pPr>
    </w:p>
    <w:p w14:paraId="1140EE53">
      <w:pPr>
        <w:rPr>
          <w:rFonts w:hint="eastAsia"/>
          <w:lang w:val="zh-CN"/>
        </w:rPr>
      </w:pPr>
    </w:p>
    <w:p w14:paraId="35FBA846">
      <w:pPr>
        <w:rPr>
          <w:rFonts w:hint="eastAsia"/>
          <w:lang w:val="zh-CN"/>
        </w:rPr>
      </w:pPr>
    </w:p>
    <w:p w14:paraId="10CC9EC7">
      <w:pPr>
        <w:rPr>
          <w:rFonts w:hint="eastAsia"/>
          <w:lang w:val="zh-CN"/>
        </w:rPr>
      </w:pPr>
    </w:p>
    <w:p w14:paraId="7640E487">
      <w:pPr>
        <w:rPr>
          <w:rFonts w:hint="eastAsia"/>
          <w:lang w:val="zh-CN"/>
        </w:rPr>
      </w:pPr>
    </w:p>
    <w:p w14:paraId="58F2F008">
      <w:pPr>
        <w:rPr>
          <w:rFonts w:hint="eastAsia"/>
          <w:lang w:val="zh-CN"/>
        </w:rPr>
      </w:pPr>
    </w:p>
    <w:p w14:paraId="0E8D9EDF">
      <w:pPr>
        <w:rPr>
          <w:rFonts w:hint="eastAsia"/>
          <w:lang w:val="zh-CN"/>
        </w:rPr>
      </w:pPr>
    </w:p>
    <w:p w14:paraId="5E654E47">
      <w:pPr>
        <w:rPr>
          <w:rFonts w:hint="eastAsia"/>
          <w:lang w:val="zh-CN"/>
        </w:rPr>
      </w:pPr>
    </w:p>
    <w:p w14:paraId="12401C28">
      <w:pPr>
        <w:pStyle w:val="10"/>
        <w:spacing w:before="0" w:after="0" w:line="360" w:lineRule="auto"/>
        <w:rPr>
          <w:rFonts w:hint="eastAsia"/>
          <w:lang w:val="zh-CN"/>
        </w:rPr>
      </w:pPr>
    </w:p>
    <w:p w14:paraId="66D3E4A5">
      <w:pPr>
        <w:pStyle w:val="10"/>
        <w:spacing w:before="0" w:after="0" w:line="360" w:lineRule="auto"/>
        <w:rPr>
          <w:rFonts w:hint="eastAsia"/>
          <w:lang w:val="zh-CN"/>
        </w:rPr>
      </w:pPr>
    </w:p>
    <w:p w14:paraId="248DAA69">
      <w:pPr>
        <w:pStyle w:val="10"/>
        <w:spacing w:before="0" w:after="0" w:line="360" w:lineRule="auto"/>
        <w:rPr>
          <w:rFonts w:hint="eastAsia"/>
          <w:lang w:val="zh-CN"/>
        </w:rPr>
      </w:pPr>
    </w:p>
    <w:p w14:paraId="3F44F0D5">
      <w:pPr>
        <w:pStyle w:val="10"/>
        <w:spacing w:before="0" w:after="0" w:line="360" w:lineRule="auto"/>
        <w:rPr>
          <w:rFonts w:hint="eastAsia"/>
        </w:rPr>
      </w:pPr>
      <w:r>
        <w:rPr>
          <w:rFonts w:hint="eastAsia"/>
          <w:lang w:val="zh-CN"/>
        </w:rPr>
        <w:t>第四章</w:t>
      </w:r>
      <w:r>
        <w:rPr>
          <w:rFonts w:hint="eastAsia"/>
        </w:rPr>
        <w:t xml:space="preserve"> </w:t>
      </w:r>
      <w:r>
        <w:rPr>
          <w:rFonts w:hint="eastAsia"/>
          <w:lang w:val="zh-CN"/>
        </w:rPr>
        <w:t>合同附件</w:t>
      </w:r>
    </w:p>
    <w:p w14:paraId="5F750B42"/>
    <w:p w14:paraId="74CA8900">
      <w:pPr>
        <w:jc w:val="center"/>
        <w:outlineLvl w:val="0"/>
      </w:pPr>
      <w:r>
        <w:rPr>
          <w:rFonts w:hint="eastAsia"/>
          <w:b/>
          <w:sz w:val="24"/>
        </w:rPr>
        <w:t>（仅供参考，具体以项目需求及采购结果为准）</w:t>
      </w:r>
    </w:p>
    <w:p w14:paraId="1AB8DD7E">
      <w:pPr>
        <w:jc w:val="center"/>
        <w:rPr>
          <w:rFonts w:ascii="宋体" w:hAnsi="宋体"/>
          <w:b/>
          <w:sz w:val="32"/>
          <w:szCs w:val="32"/>
        </w:rPr>
      </w:pPr>
      <w:r>
        <w:rPr>
          <w:rFonts w:hint="eastAsia" w:ascii="宋体" w:hAnsi="宋体"/>
          <w:b/>
          <w:sz w:val="32"/>
          <w:szCs w:val="32"/>
          <w:lang w:val="en-US" w:eastAsia="zh-CN"/>
        </w:rPr>
        <w:t>微信视频号运营服务</w:t>
      </w:r>
      <w:r>
        <w:rPr>
          <w:rFonts w:hint="eastAsia" w:ascii="宋体" w:hAnsi="宋体"/>
          <w:b/>
          <w:sz w:val="32"/>
          <w:szCs w:val="32"/>
        </w:rPr>
        <w:t>项目合同</w:t>
      </w:r>
    </w:p>
    <w:p w14:paraId="0BCF72B9">
      <w:pPr>
        <w:rPr>
          <w:szCs w:val="21"/>
        </w:rPr>
      </w:pPr>
    </w:p>
    <w:p w14:paraId="17A073D2">
      <w:pPr>
        <w:rPr>
          <w:szCs w:val="21"/>
        </w:rPr>
      </w:pPr>
    </w:p>
    <w:p w14:paraId="7C7B4999">
      <w:pPr>
        <w:rPr>
          <w:szCs w:val="21"/>
        </w:rPr>
      </w:pPr>
    </w:p>
    <w:p w14:paraId="187DDA45">
      <w:pPr>
        <w:spacing w:line="360" w:lineRule="auto"/>
        <w:rPr>
          <w:rFonts w:ascii="宋体" w:hAnsi="宋体"/>
          <w:sz w:val="24"/>
        </w:rPr>
      </w:pPr>
      <w:r>
        <w:rPr>
          <w:rFonts w:hint="eastAsia" w:ascii="宋体" w:hAnsi="宋体"/>
          <w:sz w:val="24"/>
        </w:rPr>
        <w:t>甲方：</w:t>
      </w:r>
      <w:r>
        <w:rPr>
          <w:rFonts w:hint="eastAsia" w:ascii="宋体" w:hAnsi="宋体"/>
          <w:b/>
          <w:bCs/>
          <w:sz w:val="24"/>
        </w:rPr>
        <w:t xml:space="preserve">深圳大学城图书馆 </w:t>
      </w:r>
      <w:r>
        <w:rPr>
          <w:rFonts w:hint="eastAsia" w:ascii="宋体" w:hAnsi="宋体"/>
          <w:sz w:val="24"/>
        </w:rPr>
        <w:t xml:space="preserve">               </w:t>
      </w:r>
      <w:r>
        <w:rPr>
          <w:rFonts w:ascii="宋体" w:hAnsi="宋体"/>
          <w:sz w:val="24"/>
        </w:rPr>
        <w:t xml:space="preserve">         </w:t>
      </w:r>
      <w:r>
        <w:rPr>
          <w:rFonts w:hint="eastAsia" w:ascii="宋体" w:hAnsi="宋体"/>
          <w:sz w:val="28"/>
          <w:szCs w:val="28"/>
        </w:rPr>
        <w:t>（以下简称“甲方”）</w:t>
      </w:r>
      <w:r>
        <w:rPr>
          <w:rFonts w:hint="eastAsia" w:ascii="宋体" w:hAnsi="宋体"/>
          <w:sz w:val="24"/>
        </w:rPr>
        <w:t xml:space="preserve">                         </w:t>
      </w:r>
    </w:p>
    <w:p w14:paraId="646F8EFD">
      <w:pPr>
        <w:spacing w:line="360" w:lineRule="auto"/>
        <w:rPr>
          <w:rFonts w:ascii="宋体" w:hAnsi="宋体"/>
          <w:sz w:val="24"/>
        </w:rPr>
      </w:pPr>
      <w:r>
        <w:rPr>
          <w:rFonts w:hint="eastAsia" w:ascii="宋体" w:hAnsi="宋体"/>
          <w:sz w:val="24"/>
        </w:rPr>
        <w:t>法定代表人：</w:t>
      </w:r>
    </w:p>
    <w:p w14:paraId="5AD6B305">
      <w:pPr>
        <w:spacing w:line="360" w:lineRule="auto"/>
        <w:rPr>
          <w:rFonts w:ascii="宋体" w:hAnsi="宋体"/>
          <w:sz w:val="24"/>
        </w:rPr>
      </w:pPr>
      <w:r>
        <w:rPr>
          <w:rFonts w:hint="eastAsia" w:ascii="宋体" w:hAnsi="宋体"/>
          <w:sz w:val="24"/>
        </w:rPr>
        <w:t xml:space="preserve">地址： </w:t>
      </w:r>
    </w:p>
    <w:p w14:paraId="6D88E64E">
      <w:pPr>
        <w:spacing w:line="360" w:lineRule="auto"/>
        <w:rPr>
          <w:rFonts w:ascii="宋体" w:hAnsi="宋体"/>
          <w:sz w:val="24"/>
        </w:rPr>
      </w:pPr>
      <w:r>
        <w:rPr>
          <w:rFonts w:hint="eastAsia" w:ascii="宋体" w:hAnsi="宋体"/>
          <w:sz w:val="24"/>
        </w:rPr>
        <w:t xml:space="preserve">联系人：       </w:t>
      </w:r>
    </w:p>
    <w:p w14:paraId="53D256A6">
      <w:pPr>
        <w:spacing w:line="360" w:lineRule="auto"/>
        <w:rPr>
          <w:rFonts w:ascii="宋体" w:hAnsi="宋体"/>
          <w:sz w:val="24"/>
        </w:rPr>
      </w:pPr>
      <w:r>
        <w:rPr>
          <w:rFonts w:hint="eastAsia" w:ascii="宋体" w:hAnsi="宋体"/>
          <w:sz w:val="24"/>
        </w:rPr>
        <w:t xml:space="preserve">电话：          </w:t>
      </w:r>
    </w:p>
    <w:p w14:paraId="1E75B8E9">
      <w:pPr>
        <w:spacing w:line="360" w:lineRule="auto"/>
        <w:rPr>
          <w:rFonts w:ascii="宋体" w:hAnsi="宋体"/>
          <w:sz w:val="24"/>
        </w:rPr>
      </w:pPr>
      <w:r>
        <w:rPr>
          <w:rFonts w:hint="eastAsia" w:ascii="宋体" w:hAnsi="宋体"/>
          <w:sz w:val="24"/>
        </w:rPr>
        <w:t>传真：</w:t>
      </w:r>
    </w:p>
    <w:p w14:paraId="0555F039">
      <w:pPr>
        <w:spacing w:line="360" w:lineRule="exact"/>
        <w:rPr>
          <w:rFonts w:ascii="宋体" w:hAnsi="宋体"/>
          <w:sz w:val="24"/>
        </w:rPr>
      </w:pPr>
    </w:p>
    <w:p w14:paraId="767A879E">
      <w:pPr>
        <w:spacing w:line="360" w:lineRule="exact"/>
        <w:rPr>
          <w:rFonts w:ascii="宋体" w:hAnsi="宋体"/>
          <w:sz w:val="24"/>
        </w:rPr>
      </w:pPr>
    </w:p>
    <w:p w14:paraId="2C82FFD3">
      <w:pPr>
        <w:spacing w:line="360" w:lineRule="auto"/>
        <w:rPr>
          <w:rFonts w:ascii="宋体" w:hAnsi="宋体"/>
          <w:sz w:val="24"/>
        </w:rPr>
      </w:pPr>
      <w:r>
        <w:rPr>
          <w:rFonts w:hint="eastAsia" w:ascii="宋体" w:hAnsi="宋体"/>
          <w:sz w:val="24"/>
        </w:rPr>
        <w:t xml:space="preserve">乙方： </w:t>
      </w:r>
      <w:r>
        <w:rPr>
          <w:rFonts w:ascii="宋体" w:hAnsi="宋体"/>
          <w:sz w:val="24"/>
        </w:rPr>
        <w:t xml:space="preserve">                       </w:t>
      </w:r>
      <w:r>
        <w:rPr>
          <w:rFonts w:hint="eastAsia" w:ascii="宋体" w:hAnsi="宋体"/>
          <w:b/>
          <w:bCs/>
          <w:sz w:val="24"/>
        </w:rPr>
        <w:t xml:space="preserve">   </w:t>
      </w:r>
      <w:r>
        <w:rPr>
          <w:rFonts w:hint="eastAsia" w:ascii="宋体" w:hAnsi="宋体"/>
          <w:sz w:val="24"/>
        </w:rPr>
        <w:t xml:space="preserve">               </w:t>
      </w:r>
      <w:r>
        <w:rPr>
          <w:rFonts w:hint="eastAsia" w:ascii="宋体" w:hAnsi="宋体"/>
          <w:sz w:val="28"/>
          <w:szCs w:val="28"/>
        </w:rPr>
        <w:t>（以下简称“乙方”）</w:t>
      </w:r>
    </w:p>
    <w:p w14:paraId="2F97D07B">
      <w:pPr>
        <w:spacing w:line="360" w:lineRule="auto"/>
        <w:rPr>
          <w:rFonts w:ascii="宋体" w:hAnsi="宋体"/>
          <w:sz w:val="24"/>
        </w:rPr>
      </w:pPr>
      <w:r>
        <w:rPr>
          <w:rFonts w:hint="eastAsia" w:ascii="宋体" w:hAnsi="宋体"/>
          <w:sz w:val="24"/>
        </w:rPr>
        <w:t>法定代表人：</w:t>
      </w:r>
    </w:p>
    <w:p w14:paraId="75F47609">
      <w:pPr>
        <w:spacing w:line="360" w:lineRule="auto"/>
        <w:rPr>
          <w:rFonts w:ascii="宋体" w:hAnsi="宋体"/>
          <w:sz w:val="24"/>
        </w:rPr>
      </w:pPr>
      <w:r>
        <w:rPr>
          <w:rFonts w:hint="eastAsia" w:ascii="宋体" w:hAnsi="宋体"/>
          <w:sz w:val="24"/>
        </w:rPr>
        <w:t>地址：</w:t>
      </w:r>
    </w:p>
    <w:p w14:paraId="6BEB3CC2">
      <w:pPr>
        <w:spacing w:line="360" w:lineRule="auto"/>
        <w:rPr>
          <w:rFonts w:ascii="宋体" w:hAnsi="宋体"/>
          <w:sz w:val="24"/>
        </w:rPr>
      </w:pPr>
      <w:r>
        <w:rPr>
          <w:rFonts w:hint="eastAsia" w:ascii="宋体" w:hAnsi="宋体"/>
          <w:sz w:val="24"/>
        </w:rPr>
        <w:t xml:space="preserve">联系人： </w:t>
      </w:r>
    </w:p>
    <w:p w14:paraId="774DC0E0">
      <w:pPr>
        <w:spacing w:line="360" w:lineRule="auto"/>
        <w:rPr>
          <w:rFonts w:ascii="宋体" w:hAnsi="宋体"/>
          <w:sz w:val="24"/>
        </w:rPr>
      </w:pPr>
      <w:r>
        <w:rPr>
          <w:rFonts w:hint="eastAsia" w:ascii="宋体" w:hAnsi="宋体"/>
          <w:sz w:val="24"/>
        </w:rPr>
        <w:t xml:space="preserve">电话： </w:t>
      </w:r>
      <w:r>
        <w:rPr>
          <w:rFonts w:ascii="宋体" w:hAnsi="宋体"/>
          <w:sz w:val="24"/>
        </w:rPr>
        <w:t xml:space="preserve"> </w:t>
      </w:r>
      <w:r>
        <w:rPr>
          <w:rFonts w:hint="eastAsia" w:ascii="宋体" w:hAnsi="宋体"/>
          <w:sz w:val="24"/>
        </w:rPr>
        <w:t xml:space="preserve">              </w:t>
      </w:r>
    </w:p>
    <w:p w14:paraId="6683DCDF">
      <w:pPr>
        <w:spacing w:line="360" w:lineRule="auto"/>
        <w:rPr>
          <w:rFonts w:ascii="宋体" w:hAnsi="宋体"/>
          <w:sz w:val="24"/>
        </w:rPr>
      </w:pPr>
      <w:r>
        <w:rPr>
          <w:rFonts w:hint="eastAsia" w:ascii="宋体" w:hAnsi="宋体"/>
          <w:sz w:val="24"/>
        </w:rPr>
        <w:t>传真：</w:t>
      </w:r>
      <w:r>
        <w:rPr>
          <w:rFonts w:hint="eastAsia" w:ascii="宋体" w:hAnsi="宋体"/>
          <w:sz w:val="24"/>
        </w:rPr>
        <w:tab/>
      </w:r>
      <w:r>
        <w:rPr>
          <w:rFonts w:ascii="宋体" w:hAnsi="宋体"/>
          <w:sz w:val="24"/>
        </w:rPr>
        <w:t xml:space="preserve"> </w:t>
      </w:r>
    </w:p>
    <w:p w14:paraId="4F33E4B7">
      <w:pPr>
        <w:widowControl/>
        <w:jc w:val="left"/>
        <w:rPr>
          <w:rFonts w:ascii="宋体" w:hAnsi="宋体" w:cs="Arial"/>
          <w:szCs w:val="21"/>
        </w:rPr>
      </w:pPr>
    </w:p>
    <w:p w14:paraId="35CA6B55">
      <w:pPr>
        <w:widowControl/>
        <w:jc w:val="left"/>
        <w:rPr>
          <w:rFonts w:ascii="宋体" w:hAnsi="宋体" w:cs="Arial"/>
          <w:szCs w:val="21"/>
        </w:rPr>
      </w:pPr>
    </w:p>
    <w:p w14:paraId="23373012">
      <w:pPr>
        <w:spacing w:line="360" w:lineRule="auto"/>
        <w:ind w:firstLine="480" w:firstLineChars="200"/>
        <w:rPr>
          <w:rFonts w:ascii="仿宋_GB2312" w:hAnsi="宋体" w:eastAsia="仿宋_GB2312" w:cs="Arial"/>
          <w:sz w:val="24"/>
          <w:highlight w:val="yellow"/>
        </w:rPr>
      </w:pPr>
      <w:r>
        <w:rPr>
          <w:rFonts w:hint="eastAsia" w:ascii="宋体" w:hAnsi="宋体"/>
          <w:sz w:val="24"/>
          <w:highlight w:val="yellow"/>
        </w:rPr>
        <w:t>甲方和乙方经友好协商，就</w:t>
      </w:r>
      <w:r>
        <w:rPr>
          <w:rFonts w:hint="eastAsia"/>
          <w:sz w:val="24"/>
          <w:highlight w:val="yellow"/>
        </w:rPr>
        <w:t>甲方向乙方购买为期一年的</w:t>
      </w:r>
      <w:r>
        <w:rPr>
          <w:rFonts w:hint="eastAsia" w:ascii="宋体" w:hAnsi="宋体" w:cs="宋体"/>
          <w:sz w:val="24"/>
          <w:szCs w:val="24"/>
          <w:highlight w:val="yellow"/>
          <w:lang w:val="en-US" w:eastAsia="zh-CN"/>
        </w:rPr>
        <w:t>微信视频号运营</w:t>
      </w:r>
      <w:r>
        <w:rPr>
          <w:rFonts w:ascii="宋体" w:hAnsi="宋体" w:eastAsia="宋体" w:cs="宋体"/>
          <w:sz w:val="24"/>
          <w:szCs w:val="24"/>
          <w:highlight w:val="yellow"/>
        </w:rPr>
        <w:t>服务</w:t>
      </w:r>
      <w:r>
        <w:rPr>
          <w:rFonts w:hint="eastAsia" w:ascii="宋体" w:hAnsi="宋体"/>
          <w:sz w:val="24"/>
          <w:highlight w:val="yellow"/>
        </w:rPr>
        <w:t xml:space="preserve">达成以下合同： </w:t>
      </w:r>
    </w:p>
    <w:p w14:paraId="5C5ED37B">
      <w:pPr>
        <w:pStyle w:val="15"/>
        <w:keepNext/>
        <w:keepLines/>
        <w:widowControl/>
        <w:numPr>
          <w:ilvl w:val="0"/>
          <w:numId w:val="7"/>
        </w:numPr>
        <w:spacing w:before="120" w:line="360" w:lineRule="auto"/>
        <w:ind w:left="930" w:right="210"/>
        <w:jc w:val="left"/>
        <w:outlineLvl w:val="0"/>
        <w:rPr>
          <w:szCs w:val="24"/>
        </w:rPr>
      </w:pPr>
      <w:r>
        <w:rPr>
          <w:rFonts w:hint="eastAsia"/>
          <w:szCs w:val="24"/>
        </w:rPr>
        <w:t>合同金额及支付</w:t>
      </w:r>
    </w:p>
    <w:p w14:paraId="0F6BEE82">
      <w:pPr>
        <w:tabs>
          <w:tab w:val="left" w:pos="2127"/>
        </w:tabs>
        <w:spacing w:line="360" w:lineRule="auto"/>
        <w:ind w:firstLine="241" w:firstLineChars="100"/>
        <w:rPr>
          <w:b/>
          <w:sz w:val="24"/>
        </w:rPr>
      </w:pPr>
      <w:r>
        <w:rPr>
          <w:b/>
          <w:sz w:val="24"/>
        </w:rPr>
        <w:t>1</w:t>
      </w:r>
      <w:r>
        <w:rPr>
          <w:rFonts w:hint="eastAsia"/>
          <w:b/>
          <w:sz w:val="24"/>
        </w:rPr>
        <w:t>.1</w:t>
      </w:r>
      <w:r>
        <w:rPr>
          <w:b/>
          <w:sz w:val="24"/>
        </w:rPr>
        <w:t xml:space="preserve">  </w:t>
      </w:r>
      <w:r>
        <w:rPr>
          <w:rFonts w:hint="eastAsia"/>
          <w:b/>
          <w:sz w:val="24"/>
        </w:rPr>
        <w:t>合同金额（含税价）</w:t>
      </w:r>
    </w:p>
    <w:p w14:paraId="093DA1EA">
      <w:pPr>
        <w:tabs>
          <w:tab w:val="left" w:pos="0"/>
          <w:tab w:val="left" w:pos="2127"/>
        </w:tabs>
        <w:spacing w:line="360" w:lineRule="auto"/>
        <w:ind w:left="479" w:leftChars="228" w:firstLine="86" w:firstLineChars="36"/>
        <w:rPr>
          <w:sz w:val="24"/>
        </w:rPr>
      </w:pPr>
      <w:r>
        <w:rPr>
          <w:rFonts w:hint="eastAsia"/>
          <w:bCs/>
          <w:sz w:val="24"/>
        </w:rPr>
        <w:t>双方确认，</w:t>
      </w:r>
      <w:r>
        <w:rPr>
          <w:rFonts w:hint="eastAsia"/>
          <w:sz w:val="24"/>
        </w:rPr>
        <w:t>本合同服务总金额为</w:t>
      </w:r>
      <w:r>
        <w:rPr>
          <w:rFonts w:hint="eastAsia"/>
          <w:b/>
          <w:sz w:val="24"/>
          <w:u w:val="single"/>
        </w:rPr>
        <w:t>¥</w:t>
      </w:r>
      <w:r>
        <w:rPr>
          <w:rFonts w:hint="eastAsia"/>
          <w:b/>
          <w:sz w:val="24"/>
          <w:u w:val="single"/>
          <w:lang w:val="en-US" w:eastAsia="zh-CN"/>
        </w:rPr>
        <w:t xml:space="preserve">  </w:t>
      </w:r>
      <w:r>
        <w:rPr>
          <w:rFonts w:hint="eastAsia"/>
          <w:sz w:val="24"/>
        </w:rPr>
        <w:t>元（大写金额：人民币</w:t>
      </w:r>
      <w:r>
        <w:rPr>
          <w:rFonts w:hint="eastAsia"/>
          <w:b/>
          <w:sz w:val="24"/>
        </w:rPr>
        <w:t>元整</w:t>
      </w:r>
      <w:r>
        <w:rPr>
          <w:rFonts w:hint="eastAsia"/>
          <w:sz w:val="24"/>
        </w:rPr>
        <w:t>）；</w:t>
      </w:r>
    </w:p>
    <w:p w14:paraId="3A2988A2">
      <w:pPr>
        <w:tabs>
          <w:tab w:val="left" w:pos="851"/>
          <w:tab w:val="left" w:pos="2127"/>
        </w:tabs>
        <w:spacing w:line="360" w:lineRule="auto"/>
        <w:ind w:firstLine="241" w:firstLineChars="100"/>
        <w:rPr>
          <w:b/>
          <w:sz w:val="24"/>
        </w:rPr>
      </w:pPr>
      <w:r>
        <w:rPr>
          <w:b/>
          <w:sz w:val="24"/>
        </w:rPr>
        <w:t>1</w:t>
      </w:r>
      <w:r>
        <w:rPr>
          <w:rFonts w:hint="eastAsia"/>
          <w:b/>
          <w:sz w:val="24"/>
        </w:rPr>
        <w:t>.2  付款时间和方式</w:t>
      </w:r>
    </w:p>
    <w:p w14:paraId="7DBAB188">
      <w:pPr>
        <w:spacing w:line="360" w:lineRule="auto"/>
        <w:ind w:firstLine="240" w:firstLineChars="100"/>
        <w:rPr>
          <w:rFonts w:hint="eastAsia" w:ascii="Times New Roman" w:hAnsi="Times New Roman" w:cs="Times New Roman"/>
          <w:sz w:val="24"/>
          <w:lang w:eastAsia="zh-TW"/>
        </w:rPr>
      </w:pPr>
      <w:r>
        <w:rPr>
          <w:rFonts w:hint="eastAsia" w:ascii="Times New Roman" w:hAnsi="Times New Roman" w:cs="Times New Roman"/>
          <w:sz w:val="24"/>
          <w:lang w:eastAsia="zh-TW"/>
        </w:rPr>
        <w:t>第一期：合同生效后，由</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提供符合规定的发票后，</w:t>
      </w:r>
      <w:r>
        <w:rPr>
          <w:rFonts w:hint="eastAsia" w:ascii="Times New Roman" w:hAnsi="Times New Roman" w:cs="Times New Roman"/>
          <w:sz w:val="24"/>
          <w:lang w:val="en-US" w:eastAsia="zh-CN"/>
        </w:rPr>
        <w:t>甲方在十个工作日内</w:t>
      </w:r>
      <w:r>
        <w:rPr>
          <w:rFonts w:hint="eastAsia" w:ascii="Times New Roman" w:hAnsi="Times New Roman" w:cs="Times New Roman"/>
          <w:sz w:val="24"/>
          <w:lang w:eastAsia="zh-TW"/>
        </w:rPr>
        <w:t>向</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支付合同总金额的40%。</w:t>
      </w:r>
    </w:p>
    <w:p w14:paraId="2CD37390">
      <w:pPr>
        <w:spacing w:line="360" w:lineRule="auto"/>
        <w:ind w:firstLine="240" w:firstLineChars="100"/>
        <w:rPr>
          <w:rFonts w:hint="eastAsia" w:ascii="Times New Roman" w:hAnsi="Times New Roman" w:eastAsia="宋体" w:cs="Times New Roman"/>
          <w:sz w:val="24"/>
          <w:lang w:eastAsia="zh-CN"/>
        </w:rPr>
      </w:pPr>
      <w:r>
        <w:rPr>
          <w:rFonts w:hint="eastAsia" w:ascii="Times New Roman" w:hAnsi="Times New Roman" w:cs="Times New Roman"/>
          <w:sz w:val="24"/>
          <w:lang w:eastAsia="zh-TW"/>
        </w:rPr>
        <w:t>第二期：</w:t>
      </w:r>
      <w:r>
        <w:rPr>
          <w:rFonts w:hint="eastAsia" w:ascii="Times New Roman" w:hAnsi="Times New Roman" w:cs="Times New Roman"/>
          <w:sz w:val="24"/>
          <w:lang w:val="en-US" w:eastAsia="zh-CN"/>
        </w:rPr>
        <w:t>乙方</w:t>
      </w:r>
      <w:r>
        <w:rPr>
          <w:rFonts w:hint="eastAsia" w:ascii="Calibri" w:hAnsi="Calibri" w:cs="Calibri"/>
          <w:bCs/>
          <w:sz w:val="24"/>
          <w:lang w:eastAsia="zh-TW"/>
        </w:rPr>
        <w:t>实施项目</w:t>
      </w:r>
      <w:r>
        <w:rPr>
          <w:rFonts w:hint="eastAsia" w:ascii="Times New Roman" w:hAnsi="Times New Roman" w:cs="Times New Roman"/>
          <w:sz w:val="24"/>
          <w:lang w:eastAsia="zh-TW"/>
        </w:rPr>
        <w:t>6个月后，完成第</w:t>
      </w:r>
      <w:r>
        <w:rPr>
          <w:rFonts w:hint="eastAsia" w:ascii="Times New Roman" w:hAnsi="Times New Roman" w:cs="Times New Roman"/>
          <w:sz w:val="24"/>
          <w:lang w:val="en-US" w:eastAsia="zh-CN"/>
        </w:rPr>
        <w:t>一</w:t>
      </w:r>
      <w:r>
        <w:rPr>
          <w:rFonts w:hint="eastAsia" w:ascii="Times New Roman" w:hAnsi="Times New Roman" w:cs="Times New Roman"/>
          <w:sz w:val="24"/>
          <w:lang w:eastAsia="zh-TW"/>
        </w:rPr>
        <w:t>阶段服务成果，并通过</w:t>
      </w:r>
      <w:r>
        <w:rPr>
          <w:rFonts w:hint="eastAsia" w:ascii="Times New Roman" w:hAnsi="Times New Roman" w:cs="Times New Roman"/>
          <w:sz w:val="24"/>
          <w:lang w:val="en-US" w:eastAsia="zh-CN"/>
        </w:rPr>
        <w:t>甲方</w:t>
      </w:r>
      <w:r>
        <w:rPr>
          <w:rFonts w:hint="eastAsia" w:ascii="Times New Roman" w:hAnsi="Times New Roman" w:cs="Times New Roman"/>
          <w:sz w:val="24"/>
          <w:lang w:eastAsia="zh-TW"/>
        </w:rPr>
        <w:t>验收且项目服务整体评价等级为合格及以上，由</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供符合规定的发票，</w:t>
      </w:r>
      <w:r>
        <w:rPr>
          <w:rFonts w:hint="eastAsia" w:ascii="Times New Roman" w:hAnsi="Times New Roman" w:cs="Times New Roman"/>
          <w:sz w:val="24"/>
          <w:lang w:val="en-US" w:eastAsia="zh-CN"/>
        </w:rPr>
        <w:t>甲方在十个工作日内</w:t>
      </w:r>
      <w:r>
        <w:rPr>
          <w:rFonts w:hint="eastAsia" w:ascii="Times New Roman" w:hAnsi="Times New Roman" w:cs="Times New Roman"/>
          <w:sz w:val="24"/>
          <w:lang w:eastAsia="zh-TW"/>
        </w:rPr>
        <w:t>向供应商支付合同总额的20%</w:t>
      </w:r>
      <w:r>
        <w:rPr>
          <w:rFonts w:hint="eastAsia" w:ascii="Times New Roman" w:hAnsi="Times New Roman" w:cs="Times New Roman"/>
          <w:sz w:val="24"/>
          <w:lang w:eastAsia="zh-CN"/>
        </w:rPr>
        <w:t>。</w:t>
      </w:r>
    </w:p>
    <w:p w14:paraId="52FEC0B2">
      <w:pPr>
        <w:spacing w:line="360" w:lineRule="auto"/>
        <w:ind w:firstLine="240" w:firstLineChars="100"/>
        <w:rPr>
          <w:rFonts w:hint="eastAsia" w:ascii="Times New Roman" w:hAnsi="Times New Roman" w:eastAsia="宋体" w:cs="Times New Roman"/>
          <w:sz w:val="24"/>
          <w:lang w:eastAsia="zh-CN"/>
        </w:rPr>
      </w:pPr>
      <w:r>
        <w:rPr>
          <w:rFonts w:hint="eastAsia" w:ascii="Times New Roman" w:hAnsi="Times New Roman" w:cs="Times New Roman"/>
          <w:sz w:val="24"/>
          <w:lang w:eastAsia="zh-TW"/>
        </w:rPr>
        <w:t>第三期：</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实施项目9个月后，完成第</w:t>
      </w:r>
      <w:r>
        <w:rPr>
          <w:rFonts w:hint="eastAsia" w:ascii="Times New Roman" w:hAnsi="Times New Roman" w:cs="Times New Roman"/>
          <w:sz w:val="24"/>
          <w:lang w:val="en-US" w:eastAsia="zh-CN"/>
        </w:rPr>
        <w:t>二</w:t>
      </w:r>
      <w:r>
        <w:rPr>
          <w:rFonts w:hint="eastAsia" w:ascii="Times New Roman" w:hAnsi="Times New Roman" w:cs="Times New Roman"/>
          <w:sz w:val="24"/>
          <w:lang w:eastAsia="zh-TW"/>
        </w:rPr>
        <w:t>阶段服务成果，并通过</w:t>
      </w:r>
      <w:r>
        <w:rPr>
          <w:rFonts w:hint="eastAsia" w:ascii="Times New Roman" w:hAnsi="Times New Roman" w:cs="Times New Roman"/>
          <w:sz w:val="24"/>
          <w:lang w:val="en-US" w:eastAsia="zh-CN"/>
        </w:rPr>
        <w:t>甲方</w:t>
      </w:r>
      <w:r>
        <w:rPr>
          <w:rFonts w:hint="eastAsia" w:ascii="Times New Roman" w:hAnsi="Times New Roman" w:cs="Times New Roman"/>
          <w:sz w:val="24"/>
          <w:lang w:eastAsia="zh-TW"/>
        </w:rPr>
        <w:t>验收且项目服务整体评价等级为合格及以上，由</w:t>
      </w:r>
      <w:r>
        <w:rPr>
          <w:rFonts w:hint="eastAsia" w:ascii="Calibri" w:hAnsi="Calibri" w:cs="Calibri"/>
          <w:bCs/>
          <w:sz w:val="24"/>
          <w:lang w:val="en-US" w:eastAsia="zh-CN"/>
        </w:rPr>
        <w:t>乙方</w:t>
      </w:r>
      <w:r>
        <w:rPr>
          <w:rFonts w:hint="eastAsia" w:ascii="Times New Roman" w:hAnsi="Times New Roman" w:cs="Times New Roman"/>
          <w:sz w:val="24"/>
          <w:lang w:eastAsia="zh-TW"/>
        </w:rPr>
        <w:t>提供符合规定的发票，</w:t>
      </w:r>
      <w:r>
        <w:rPr>
          <w:rFonts w:hint="eastAsia" w:ascii="Times New Roman" w:hAnsi="Times New Roman" w:cs="Times New Roman"/>
          <w:sz w:val="24"/>
          <w:lang w:val="en-US" w:eastAsia="zh-CN"/>
        </w:rPr>
        <w:t>甲方在十个工作日内</w:t>
      </w:r>
      <w:r>
        <w:rPr>
          <w:rFonts w:hint="eastAsia" w:ascii="Times New Roman" w:hAnsi="Times New Roman" w:cs="Times New Roman"/>
          <w:sz w:val="24"/>
          <w:lang w:eastAsia="zh-TW"/>
        </w:rPr>
        <w:t>向</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支付合同总额的20%</w:t>
      </w:r>
      <w:r>
        <w:rPr>
          <w:rFonts w:hint="eastAsia" w:ascii="Times New Roman" w:hAnsi="Times New Roman" w:cs="Times New Roman"/>
          <w:sz w:val="24"/>
          <w:lang w:eastAsia="zh-CN"/>
        </w:rPr>
        <w:t>。</w:t>
      </w:r>
    </w:p>
    <w:p w14:paraId="6D240F78">
      <w:pPr>
        <w:spacing w:line="360" w:lineRule="auto"/>
        <w:ind w:firstLine="240" w:firstLineChars="100"/>
        <w:rPr>
          <w:rFonts w:hint="eastAsia" w:ascii="Times New Roman" w:hAnsi="Times New Roman" w:eastAsia="宋体" w:cs="Times New Roman"/>
          <w:sz w:val="24"/>
          <w:lang w:eastAsia="zh-CN"/>
        </w:rPr>
      </w:pPr>
      <w:r>
        <w:rPr>
          <w:rFonts w:hint="eastAsia" w:ascii="Times New Roman" w:hAnsi="Times New Roman" w:cs="Times New Roman"/>
          <w:sz w:val="24"/>
          <w:lang w:eastAsia="zh-TW"/>
        </w:rPr>
        <w:t>第四期：</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实施项目</w:t>
      </w:r>
      <w:r>
        <w:rPr>
          <w:rFonts w:hint="eastAsia" w:ascii="Times New Roman" w:hAnsi="Times New Roman" w:cs="Times New Roman"/>
          <w:sz w:val="24"/>
          <w:lang w:val="en-US" w:eastAsia="zh-CN"/>
        </w:rPr>
        <w:t>第</w:t>
      </w:r>
      <w:r>
        <w:rPr>
          <w:rFonts w:hint="eastAsia" w:ascii="Times New Roman" w:hAnsi="Times New Roman" w:cs="Times New Roman"/>
          <w:sz w:val="24"/>
          <w:lang w:eastAsia="zh-TW"/>
        </w:rPr>
        <w:t>12个月，完成第</w:t>
      </w:r>
      <w:r>
        <w:rPr>
          <w:rFonts w:hint="eastAsia" w:ascii="Times New Roman" w:hAnsi="Times New Roman" w:cs="Times New Roman"/>
          <w:sz w:val="24"/>
          <w:lang w:val="en-US" w:eastAsia="zh-CN"/>
        </w:rPr>
        <w:t>三</w:t>
      </w:r>
      <w:r>
        <w:rPr>
          <w:rFonts w:hint="eastAsia" w:ascii="Times New Roman" w:hAnsi="Times New Roman" w:cs="Times New Roman"/>
          <w:sz w:val="24"/>
          <w:lang w:eastAsia="zh-TW"/>
        </w:rPr>
        <w:t>阶段服务成果，并通过验收且项目服务整体评价等级为合格及以上，由</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提供符合规定的发票，</w:t>
      </w:r>
      <w:r>
        <w:rPr>
          <w:rFonts w:hint="eastAsia" w:ascii="Times New Roman" w:hAnsi="Times New Roman" w:cs="Times New Roman"/>
          <w:sz w:val="24"/>
          <w:lang w:val="en-US" w:eastAsia="zh-CN"/>
        </w:rPr>
        <w:t>甲方在十个工作日内</w:t>
      </w:r>
      <w:r>
        <w:rPr>
          <w:rFonts w:hint="eastAsia" w:ascii="Times New Roman" w:hAnsi="Times New Roman" w:cs="Times New Roman"/>
          <w:sz w:val="24"/>
          <w:lang w:eastAsia="zh-TW"/>
        </w:rPr>
        <w:t>向</w:t>
      </w:r>
      <w:r>
        <w:rPr>
          <w:rFonts w:hint="eastAsia" w:ascii="Times New Roman" w:hAnsi="Times New Roman" w:cs="Times New Roman"/>
          <w:sz w:val="24"/>
          <w:lang w:val="en-US" w:eastAsia="zh-CN"/>
        </w:rPr>
        <w:t>乙方</w:t>
      </w:r>
      <w:r>
        <w:rPr>
          <w:rFonts w:hint="eastAsia" w:ascii="Times New Roman" w:hAnsi="Times New Roman" w:cs="Times New Roman"/>
          <w:sz w:val="24"/>
          <w:lang w:eastAsia="zh-TW"/>
        </w:rPr>
        <w:t>支付合同总额的20%</w:t>
      </w:r>
      <w:r>
        <w:rPr>
          <w:rFonts w:hint="eastAsia" w:ascii="Times New Roman" w:hAnsi="Times New Roman" w:cs="Times New Roman"/>
          <w:sz w:val="24"/>
          <w:lang w:eastAsia="zh-CN"/>
        </w:rPr>
        <w:t>。</w:t>
      </w:r>
    </w:p>
    <w:p w14:paraId="6157B434">
      <w:pPr>
        <w:spacing w:line="360" w:lineRule="auto"/>
        <w:ind w:firstLine="241" w:firstLineChars="100"/>
        <w:rPr>
          <w:b/>
          <w:sz w:val="24"/>
        </w:rPr>
      </w:pPr>
      <w:r>
        <w:rPr>
          <w:b/>
          <w:sz w:val="24"/>
        </w:rPr>
        <w:t>1</w:t>
      </w:r>
      <w:r>
        <w:rPr>
          <w:rFonts w:hint="eastAsia"/>
          <w:b/>
          <w:sz w:val="24"/>
        </w:rPr>
        <w:t>.3  乙方账户信息</w:t>
      </w:r>
    </w:p>
    <w:p w14:paraId="64606EF4">
      <w:pPr>
        <w:pStyle w:val="16"/>
        <w:spacing w:line="360" w:lineRule="auto"/>
        <w:ind w:firstLine="480"/>
        <w:rPr>
          <w:rFonts w:ascii="宋体" w:hAnsi="宋体"/>
          <w:sz w:val="24"/>
        </w:rPr>
      </w:pPr>
      <w:r>
        <w:rPr>
          <w:rFonts w:hint="eastAsia" w:ascii="宋体" w:hAnsi="宋体"/>
          <w:sz w:val="24"/>
        </w:rPr>
        <w:t>开户行：</w:t>
      </w:r>
      <w:r>
        <w:rPr>
          <w:rFonts w:ascii="宋体" w:hAnsi="宋体"/>
          <w:sz w:val="24"/>
        </w:rPr>
        <w:t xml:space="preserve"> </w:t>
      </w:r>
    </w:p>
    <w:p w14:paraId="47C55A74">
      <w:pPr>
        <w:pStyle w:val="16"/>
        <w:spacing w:line="360" w:lineRule="auto"/>
        <w:ind w:firstLine="480"/>
        <w:rPr>
          <w:rFonts w:ascii="宋体" w:hAnsi="宋体"/>
          <w:sz w:val="24"/>
        </w:rPr>
      </w:pPr>
      <w:r>
        <w:rPr>
          <w:rFonts w:hint="eastAsia" w:ascii="宋体" w:hAnsi="宋体"/>
          <w:sz w:val="24"/>
        </w:rPr>
        <w:t>账号：</w:t>
      </w:r>
    </w:p>
    <w:p w14:paraId="260FB86F">
      <w:pPr>
        <w:pStyle w:val="16"/>
        <w:spacing w:line="360" w:lineRule="auto"/>
        <w:ind w:firstLine="480"/>
        <w:rPr>
          <w:sz w:val="24"/>
        </w:rPr>
      </w:pPr>
      <w:r>
        <w:rPr>
          <w:rFonts w:hint="eastAsia" w:ascii="宋体" w:hAnsi="宋体"/>
          <w:sz w:val="24"/>
        </w:rPr>
        <w:t>户名：</w:t>
      </w:r>
      <w:r>
        <w:rPr>
          <w:rFonts w:hint="eastAsia"/>
          <w:sz w:val="24"/>
        </w:rPr>
        <w:t xml:space="preserve"> </w:t>
      </w:r>
    </w:p>
    <w:p w14:paraId="24FD938D">
      <w:pPr>
        <w:pStyle w:val="15"/>
        <w:keepNext/>
        <w:keepLines/>
        <w:widowControl/>
        <w:numPr>
          <w:ilvl w:val="0"/>
          <w:numId w:val="7"/>
        </w:numPr>
        <w:spacing w:before="120" w:line="360" w:lineRule="auto"/>
        <w:ind w:left="930" w:right="210"/>
        <w:jc w:val="left"/>
        <w:outlineLvl w:val="0"/>
        <w:rPr>
          <w:szCs w:val="24"/>
        </w:rPr>
      </w:pPr>
      <w:r>
        <w:rPr>
          <w:rFonts w:hint="eastAsia"/>
          <w:szCs w:val="24"/>
        </w:rPr>
        <w:t>服务内容</w:t>
      </w:r>
    </w:p>
    <w:p w14:paraId="607623A1">
      <w:pPr>
        <w:spacing w:line="360" w:lineRule="auto"/>
        <w:ind w:firstLine="523" w:firstLineChars="217"/>
        <w:rPr>
          <w:b/>
          <w:sz w:val="24"/>
        </w:rPr>
      </w:pPr>
      <w:r>
        <w:rPr>
          <w:b/>
          <w:sz w:val="24"/>
        </w:rPr>
        <w:t>2</w:t>
      </w:r>
      <w:r>
        <w:rPr>
          <w:rFonts w:hint="eastAsia"/>
          <w:b/>
          <w:sz w:val="24"/>
        </w:rPr>
        <w:t>.</w:t>
      </w:r>
      <w:r>
        <w:rPr>
          <w:b/>
          <w:sz w:val="24"/>
        </w:rPr>
        <w:t xml:space="preserve">1 </w:t>
      </w:r>
      <w:r>
        <w:rPr>
          <w:rFonts w:hint="eastAsia"/>
          <w:b/>
          <w:sz w:val="24"/>
          <w:lang w:val="en-US" w:eastAsia="zh-CN"/>
        </w:rPr>
        <w:t>微信视频号运营</w:t>
      </w:r>
      <w:r>
        <w:rPr>
          <w:rFonts w:hint="eastAsia"/>
          <w:b/>
          <w:sz w:val="24"/>
        </w:rPr>
        <w:t>服务要求</w:t>
      </w:r>
    </w:p>
    <w:p w14:paraId="707EB5A0">
      <w:pPr>
        <w:spacing w:line="276" w:lineRule="auto"/>
        <w:ind w:firstLine="480" w:firstLineChars="200"/>
        <w:rPr>
          <w:rFonts w:hint="eastAsia" w:eastAsia="宋体"/>
          <w:bCs/>
          <w:sz w:val="24"/>
          <w:lang w:eastAsia="zh-CN"/>
          <w:woUserID w:val="1"/>
        </w:rPr>
      </w:pPr>
      <w:r>
        <w:rPr>
          <w:rFonts w:hint="eastAsia"/>
          <w:bCs/>
          <w:sz w:val="24"/>
        </w:rPr>
        <w:t>根据深圳大学城图书馆具体项目需求，完成微信视频号的短视频制作与发布、直播、账号基础运营、内容策划与执行、账号运营效果等服务内容。</w:t>
      </w:r>
      <w:r>
        <w:rPr>
          <w:rFonts w:hint="eastAsia"/>
          <w:bCs/>
          <w:sz w:val="24"/>
          <w:lang w:eastAsia="zh"/>
          <w:woUserID w:val="1"/>
        </w:rPr>
        <w:t>未经甲方事先书面同意，乙方不得将本合同项下的全部或部分服务转包给第三方</w:t>
      </w:r>
      <w:bookmarkStart w:id="3" w:name="_GoBack"/>
      <w:bookmarkEnd w:id="3"/>
      <w:r>
        <w:rPr>
          <w:rFonts w:hint="eastAsia"/>
          <w:bCs/>
          <w:sz w:val="24"/>
          <w:lang w:eastAsia="zh-CN"/>
          <w:woUserID w:val="1"/>
        </w:rPr>
        <w:t>。</w:t>
      </w:r>
    </w:p>
    <w:p w14:paraId="6869FA75">
      <w:pPr>
        <w:spacing w:line="276" w:lineRule="auto"/>
        <w:ind w:firstLine="480" w:firstLineChars="200"/>
        <w:rPr>
          <w:rFonts w:hint="default" w:eastAsia="宋体"/>
          <w:bCs/>
          <w:sz w:val="24"/>
          <w:lang w:val="en-US" w:eastAsia="zh-CN"/>
        </w:rPr>
      </w:pPr>
      <w:r>
        <w:rPr>
          <w:rFonts w:hint="eastAsia"/>
          <w:bCs/>
          <w:sz w:val="24"/>
          <w:lang w:val="en-US" w:eastAsia="zh-CN"/>
        </w:rPr>
        <w:t>项目的进度安排如下：</w:t>
      </w:r>
    </w:p>
    <w:p w14:paraId="35F9148E">
      <w:pPr>
        <w:spacing w:line="276" w:lineRule="auto"/>
        <w:ind w:left="0" w:leftChars="0" w:firstLine="480" w:firstLineChars="200"/>
        <w:rPr>
          <w:rFonts w:hint="eastAsia"/>
          <w:b w:val="0"/>
          <w:bCs/>
          <w:sz w:val="24"/>
          <w:highlight w:val="none"/>
        </w:rPr>
      </w:pPr>
      <w:r>
        <w:rPr>
          <w:rFonts w:hint="eastAsia"/>
          <w:b w:val="0"/>
          <w:bCs/>
          <w:sz w:val="24"/>
          <w:highlight w:val="none"/>
        </w:rPr>
        <w:t>第一阶段：</w:t>
      </w:r>
      <w:r>
        <w:rPr>
          <w:rFonts w:hint="eastAsia"/>
          <w:b w:val="0"/>
          <w:bCs/>
          <w:sz w:val="24"/>
          <w:highlight w:val="none"/>
          <w:lang w:val="en-US" w:eastAsia="zh-CN"/>
        </w:rPr>
        <w:t>乙方</w:t>
      </w:r>
      <w:r>
        <w:rPr>
          <w:rFonts w:hint="eastAsia"/>
          <w:b w:val="0"/>
          <w:bCs/>
          <w:sz w:val="24"/>
          <w:highlight w:val="none"/>
        </w:rPr>
        <w:t>实施项目前</w:t>
      </w:r>
      <w:r>
        <w:rPr>
          <w:rFonts w:hint="eastAsia" w:ascii="Times New Roman" w:hAnsi="Times New Roman" w:cs="Times New Roman"/>
          <w:b w:val="0"/>
          <w:bCs w:val="0"/>
          <w:sz w:val="24"/>
          <w:lang w:eastAsia="zh-TW"/>
        </w:rPr>
        <w:t>6</w:t>
      </w:r>
      <w:r>
        <w:rPr>
          <w:rFonts w:hint="eastAsia"/>
          <w:b w:val="0"/>
          <w:bCs/>
          <w:sz w:val="24"/>
          <w:highlight w:val="none"/>
        </w:rPr>
        <w:t>个月，根据</w:t>
      </w:r>
      <w:r>
        <w:rPr>
          <w:rFonts w:hint="eastAsia"/>
          <w:b w:val="0"/>
          <w:bCs/>
          <w:sz w:val="24"/>
          <w:highlight w:val="none"/>
          <w:lang w:val="en-US" w:eastAsia="zh-CN"/>
        </w:rPr>
        <w:t>甲方</w:t>
      </w:r>
      <w:r>
        <w:rPr>
          <w:rFonts w:hint="eastAsia"/>
          <w:b w:val="0"/>
          <w:bCs/>
          <w:sz w:val="24"/>
          <w:highlight w:val="none"/>
        </w:rPr>
        <w:t>工作需要开展微信视频号的运营工作，做好服务成果台账，形成服务工作报告。（含运营数据监测情况）</w:t>
      </w:r>
    </w:p>
    <w:p w14:paraId="0291D0EE">
      <w:pPr>
        <w:spacing w:line="276" w:lineRule="auto"/>
        <w:ind w:left="0" w:leftChars="0" w:firstLine="480" w:firstLineChars="200"/>
        <w:rPr>
          <w:rFonts w:hint="eastAsia"/>
          <w:b w:val="0"/>
          <w:bCs/>
          <w:sz w:val="24"/>
          <w:highlight w:val="none"/>
        </w:rPr>
      </w:pPr>
      <w:r>
        <w:rPr>
          <w:rFonts w:hint="eastAsia"/>
          <w:b w:val="0"/>
          <w:bCs/>
          <w:sz w:val="24"/>
          <w:highlight w:val="none"/>
        </w:rPr>
        <w:t>第二阶段：</w:t>
      </w:r>
      <w:r>
        <w:rPr>
          <w:rFonts w:hint="eastAsia"/>
          <w:b w:val="0"/>
          <w:bCs/>
          <w:sz w:val="24"/>
          <w:highlight w:val="none"/>
          <w:lang w:val="en-US" w:eastAsia="zh-CN"/>
        </w:rPr>
        <w:t>乙方</w:t>
      </w:r>
      <w:r>
        <w:rPr>
          <w:rFonts w:hint="eastAsia"/>
          <w:b w:val="0"/>
          <w:bCs/>
          <w:sz w:val="24"/>
          <w:highlight w:val="none"/>
        </w:rPr>
        <w:t>实施项目第</w:t>
      </w:r>
      <w:r>
        <w:rPr>
          <w:rFonts w:hint="eastAsia" w:ascii="Times New Roman" w:hAnsi="Times New Roman" w:cs="Times New Roman"/>
          <w:b w:val="0"/>
          <w:bCs w:val="0"/>
          <w:sz w:val="24"/>
          <w:lang w:eastAsia="zh-TW"/>
        </w:rPr>
        <w:t>7-9</w:t>
      </w:r>
      <w:r>
        <w:rPr>
          <w:rFonts w:hint="eastAsia"/>
          <w:b w:val="0"/>
          <w:bCs/>
          <w:sz w:val="24"/>
          <w:highlight w:val="none"/>
        </w:rPr>
        <w:t>个月，根据</w:t>
      </w:r>
      <w:r>
        <w:rPr>
          <w:rFonts w:hint="eastAsia"/>
          <w:b w:val="0"/>
          <w:bCs/>
          <w:sz w:val="24"/>
          <w:highlight w:val="none"/>
          <w:lang w:val="en-US" w:eastAsia="zh-CN"/>
        </w:rPr>
        <w:t>甲方</w:t>
      </w:r>
      <w:r>
        <w:rPr>
          <w:rFonts w:hint="eastAsia"/>
          <w:b w:val="0"/>
          <w:bCs/>
          <w:sz w:val="24"/>
          <w:highlight w:val="none"/>
        </w:rPr>
        <w:t>工作需要开展微信视频号运营</w:t>
      </w:r>
      <w:r>
        <w:rPr>
          <w:rFonts w:hint="eastAsia"/>
          <w:b w:val="0"/>
          <w:bCs/>
          <w:sz w:val="24"/>
          <w:highlight w:val="none"/>
          <w:lang w:val="en-US" w:eastAsia="zh-CN"/>
        </w:rPr>
        <w:t>工作</w:t>
      </w:r>
      <w:r>
        <w:rPr>
          <w:rFonts w:hint="eastAsia"/>
          <w:b w:val="0"/>
          <w:bCs/>
          <w:sz w:val="24"/>
          <w:highlight w:val="none"/>
        </w:rPr>
        <w:t>，做好服务成果台账，形成服务工作报告。（含运营数据监测情况）</w:t>
      </w:r>
    </w:p>
    <w:p w14:paraId="1767A8B6">
      <w:pPr>
        <w:spacing w:line="276" w:lineRule="auto"/>
        <w:ind w:left="0" w:leftChars="0" w:firstLine="480" w:firstLineChars="200"/>
        <w:rPr>
          <w:rFonts w:hint="eastAsia"/>
          <w:b w:val="0"/>
          <w:bCs/>
          <w:sz w:val="24"/>
          <w:highlight w:val="none"/>
        </w:rPr>
      </w:pPr>
      <w:r>
        <w:rPr>
          <w:rFonts w:hint="eastAsia"/>
          <w:b w:val="0"/>
          <w:bCs/>
          <w:sz w:val="24"/>
          <w:highlight w:val="none"/>
        </w:rPr>
        <w:t>第三阶段：</w:t>
      </w:r>
      <w:r>
        <w:rPr>
          <w:rFonts w:hint="eastAsia"/>
          <w:b w:val="0"/>
          <w:bCs/>
          <w:sz w:val="24"/>
          <w:highlight w:val="none"/>
          <w:lang w:val="en-US" w:eastAsia="zh-CN"/>
        </w:rPr>
        <w:t>乙方</w:t>
      </w:r>
      <w:r>
        <w:rPr>
          <w:rFonts w:hint="eastAsia"/>
          <w:b w:val="0"/>
          <w:bCs/>
          <w:sz w:val="24"/>
          <w:highlight w:val="none"/>
        </w:rPr>
        <w:t>实施项目第</w:t>
      </w:r>
      <w:r>
        <w:rPr>
          <w:rFonts w:hint="eastAsia" w:ascii="Times New Roman" w:hAnsi="Times New Roman" w:cs="Times New Roman"/>
          <w:b w:val="0"/>
          <w:bCs w:val="0"/>
          <w:sz w:val="24"/>
          <w:lang w:eastAsia="zh-TW"/>
        </w:rPr>
        <w:t>10-12</w:t>
      </w:r>
      <w:r>
        <w:rPr>
          <w:rFonts w:hint="eastAsia"/>
          <w:b w:val="0"/>
          <w:bCs/>
          <w:sz w:val="24"/>
          <w:highlight w:val="none"/>
        </w:rPr>
        <w:t>个月，根据</w:t>
      </w:r>
      <w:r>
        <w:rPr>
          <w:rFonts w:hint="eastAsia"/>
          <w:b w:val="0"/>
          <w:bCs/>
          <w:sz w:val="24"/>
          <w:highlight w:val="none"/>
          <w:lang w:val="en-US" w:eastAsia="zh-CN"/>
        </w:rPr>
        <w:t>甲方</w:t>
      </w:r>
      <w:r>
        <w:rPr>
          <w:rFonts w:hint="eastAsia"/>
          <w:b w:val="0"/>
          <w:bCs/>
          <w:sz w:val="24"/>
          <w:highlight w:val="none"/>
        </w:rPr>
        <w:t>工作需要开展微信视频号运营服务，在合同到期前完成本项目的全部服务内容。做好服务成果台账，形成服务工作报告。（含运营数据监测情况）</w:t>
      </w:r>
    </w:p>
    <w:p w14:paraId="735148D6">
      <w:pPr>
        <w:spacing w:line="360" w:lineRule="auto"/>
        <w:ind w:left="-2" w:leftChars="-1" w:firstLine="424" w:firstLineChars="176"/>
        <w:rPr>
          <w:sz w:val="24"/>
        </w:rPr>
      </w:pPr>
      <w:r>
        <w:rPr>
          <w:rFonts w:hint="eastAsia"/>
          <w:b/>
          <w:sz w:val="24"/>
          <w:highlight w:val="yellow"/>
        </w:rPr>
        <w:t>2</w:t>
      </w:r>
      <w:r>
        <w:rPr>
          <w:b/>
          <w:sz w:val="24"/>
          <w:highlight w:val="yellow"/>
        </w:rPr>
        <w:t xml:space="preserve">.2 </w:t>
      </w:r>
      <w:r>
        <w:rPr>
          <w:rFonts w:hint="eastAsia"/>
          <w:b/>
          <w:sz w:val="24"/>
          <w:highlight w:val="yellow"/>
        </w:rPr>
        <w:t>服务期限：</w:t>
      </w:r>
      <w:r>
        <w:rPr>
          <w:rFonts w:hint="eastAsia"/>
          <w:b w:val="0"/>
          <w:bCs/>
          <w:sz w:val="24"/>
          <w:highlight w:val="yellow"/>
        </w:rPr>
        <w:t>本项目为长期服务类项目</w:t>
      </w:r>
      <w:r>
        <w:rPr>
          <w:rFonts w:hint="eastAsia"/>
          <w:b w:val="0"/>
          <w:bCs/>
          <w:sz w:val="24"/>
          <w:highlight w:val="yellow"/>
          <w:lang w:eastAsia="zh-CN"/>
        </w:rPr>
        <w:t>。</w:t>
      </w:r>
      <w:r>
        <w:rPr>
          <w:rFonts w:hint="eastAsia"/>
          <w:bCs/>
          <w:sz w:val="24"/>
          <w:highlight w:val="yellow"/>
        </w:rPr>
        <w:t>自</w:t>
      </w:r>
      <w:r>
        <w:rPr>
          <w:rFonts w:hint="eastAsia" w:ascii="Times New Roman" w:hAnsi="Times New Roman" w:cs="Times New Roman"/>
          <w:bCs w:val="0"/>
          <w:sz w:val="24"/>
          <w:lang w:eastAsia="zh-TW"/>
        </w:rPr>
        <w:t>202</w:t>
      </w:r>
      <w:r>
        <w:rPr>
          <w:rFonts w:hint="eastAsia" w:ascii="Times New Roman" w:hAnsi="Times New Roman" w:cs="Times New Roman"/>
          <w:bCs w:val="0"/>
          <w:sz w:val="24"/>
          <w:lang w:val="en-US" w:eastAsia="zh-TW"/>
        </w:rPr>
        <w:t>5</w:t>
      </w:r>
      <w:r>
        <w:rPr>
          <w:rFonts w:hint="eastAsia"/>
          <w:bCs/>
          <w:sz w:val="24"/>
          <w:highlight w:val="yellow"/>
        </w:rPr>
        <w:t>年</w:t>
      </w:r>
      <w:r>
        <w:rPr>
          <w:bCs/>
          <w:sz w:val="24"/>
          <w:highlight w:val="yellow"/>
        </w:rPr>
        <w:t xml:space="preserve"> </w:t>
      </w:r>
      <w:r>
        <w:rPr>
          <w:rFonts w:hint="eastAsia"/>
          <w:bCs/>
          <w:sz w:val="24"/>
          <w:highlight w:val="yellow"/>
        </w:rPr>
        <w:t>月</w:t>
      </w:r>
      <w:r>
        <w:rPr>
          <w:bCs/>
          <w:sz w:val="24"/>
          <w:highlight w:val="yellow"/>
        </w:rPr>
        <w:t xml:space="preserve"> </w:t>
      </w:r>
      <w:r>
        <w:rPr>
          <w:rFonts w:hint="eastAsia"/>
          <w:bCs/>
          <w:sz w:val="24"/>
          <w:highlight w:val="yellow"/>
        </w:rPr>
        <w:t>日至</w:t>
      </w:r>
      <w:r>
        <w:rPr>
          <w:rFonts w:hint="eastAsia" w:ascii="Times New Roman" w:hAnsi="Times New Roman" w:cs="Times New Roman"/>
          <w:bCs w:val="0"/>
          <w:sz w:val="24"/>
          <w:lang w:eastAsia="zh-TW"/>
        </w:rPr>
        <w:t>202</w:t>
      </w:r>
      <w:r>
        <w:rPr>
          <w:rFonts w:hint="eastAsia" w:ascii="Times New Roman" w:hAnsi="Times New Roman" w:cs="Times New Roman"/>
          <w:bCs w:val="0"/>
          <w:sz w:val="24"/>
          <w:lang w:val="en-US" w:eastAsia="zh-TW"/>
        </w:rPr>
        <w:t>6</w:t>
      </w:r>
      <w:r>
        <w:rPr>
          <w:rFonts w:hint="eastAsia"/>
          <w:bCs/>
          <w:sz w:val="24"/>
          <w:highlight w:val="yellow"/>
        </w:rPr>
        <w:t>年</w:t>
      </w:r>
      <w:r>
        <w:rPr>
          <w:bCs/>
          <w:sz w:val="24"/>
          <w:highlight w:val="yellow"/>
        </w:rPr>
        <w:t xml:space="preserve"> </w:t>
      </w:r>
      <w:r>
        <w:rPr>
          <w:rFonts w:hint="eastAsia"/>
          <w:bCs/>
          <w:sz w:val="24"/>
          <w:highlight w:val="yellow"/>
        </w:rPr>
        <w:t>月</w:t>
      </w:r>
      <w:r>
        <w:rPr>
          <w:bCs/>
          <w:sz w:val="24"/>
          <w:highlight w:val="yellow"/>
        </w:rPr>
        <w:t xml:space="preserve"> </w:t>
      </w:r>
      <w:r>
        <w:rPr>
          <w:rFonts w:hint="eastAsia"/>
          <w:bCs/>
          <w:sz w:val="24"/>
          <w:highlight w:val="yellow"/>
        </w:rPr>
        <w:t>日，服务期为一年，合同期满后，甲方可视实际情况续签合同，合同一年一签，最长不超过</w:t>
      </w:r>
      <w:r>
        <w:rPr>
          <w:rFonts w:hint="eastAsia"/>
          <w:bCs/>
          <w:sz w:val="24"/>
          <w:highlight w:val="yellow"/>
          <w:lang w:val="en-US" w:eastAsia="zh-CN"/>
        </w:rPr>
        <w:t>三十六个月</w:t>
      </w:r>
      <w:r>
        <w:rPr>
          <w:rFonts w:hint="eastAsia"/>
          <w:bCs/>
          <w:sz w:val="24"/>
          <w:highlight w:val="yellow"/>
        </w:rPr>
        <w:t>。</w:t>
      </w:r>
    </w:p>
    <w:p w14:paraId="50DCDCD7">
      <w:pPr>
        <w:numPr>
          <w:ilvl w:val="1"/>
          <w:numId w:val="8"/>
        </w:numPr>
        <w:spacing w:line="360" w:lineRule="auto"/>
        <w:rPr>
          <w:sz w:val="24"/>
        </w:rPr>
      </w:pPr>
      <w:r>
        <w:rPr>
          <w:b/>
          <w:sz w:val="24"/>
        </w:rPr>
        <w:t xml:space="preserve"> </w:t>
      </w:r>
      <w:r>
        <w:rPr>
          <w:rFonts w:hint="eastAsia"/>
          <w:b/>
          <w:sz w:val="24"/>
          <w:lang w:val="en-US" w:eastAsia="zh-CN"/>
        </w:rPr>
        <w:t>服务输出物</w:t>
      </w:r>
    </w:p>
    <w:p w14:paraId="61D3E777">
      <w:pPr>
        <w:spacing w:line="360" w:lineRule="auto"/>
        <w:ind w:left="-2" w:leftChars="-1" w:firstLine="422" w:firstLineChars="176"/>
        <w:rPr>
          <w:rFonts w:hint="eastAsia"/>
          <w:bCs/>
          <w:sz w:val="24"/>
        </w:rPr>
      </w:pPr>
      <w:r>
        <w:rPr>
          <w:rFonts w:hint="eastAsia"/>
          <w:bCs/>
          <w:sz w:val="24"/>
        </w:rPr>
        <w:t>项目服务期间，在确认终稿前，如</w:t>
      </w:r>
      <w:r>
        <w:rPr>
          <w:rFonts w:hint="eastAsia"/>
          <w:bCs/>
          <w:sz w:val="24"/>
          <w:lang w:val="en-US" w:eastAsia="zh-CN"/>
        </w:rPr>
        <w:t>甲方</w:t>
      </w:r>
      <w:r>
        <w:rPr>
          <w:rFonts w:hint="eastAsia"/>
          <w:bCs/>
          <w:sz w:val="24"/>
        </w:rPr>
        <w:t>对服务输出物有任何疑问或意见，</w:t>
      </w:r>
      <w:r>
        <w:rPr>
          <w:rFonts w:hint="eastAsia"/>
          <w:bCs/>
          <w:sz w:val="24"/>
          <w:lang w:val="en-US" w:eastAsia="zh-CN"/>
        </w:rPr>
        <w:t>乙方</w:t>
      </w:r>
      <w:r>
        <w:rPr>
          <w:rFonts w:hint="eastAsia"/>
          <w:bCs/>
          <w:sz w:val="24"/>
        </w:rPr>
        <w:t>应按照</w:t>
      </w:r>
      <w:r>
        <w:rPr>
          <w:rFonts w:hint="eastAsia"/>
          <w:bCs/>
          <w:sz w:val="24"/>
          <w:lang w:val="en-US" w:eastAsia="zh-CN"/>
        </w:rPr>
        <w:t>甲方</w:t>
      </w:r>
      <w:r>
        <w:rPr>
          <w:rFonts w:hint="eastAsia"/>
          <w:bCs/>
          <w:sz w:val="24"/>
        </w:rPr>
        <w:t>要求对服务输出物进行修改或重新制作；</w:t>
      </w:r>
      <w:r>
        <w:rPr>
          <w:rFonts w:hint="eastAsia"/>
          <w:bCs/>
          <w:sz w:val="24"/>
          <w:lang w:val="en-US" w:eastAsia="zh-CN"/>
        </w:rPr>
        <w:t>乙方</w:t>
      </w:r>
      <w:r>
        <w:rPr>
          <w:rFonts w:hint="eastAsia"/>
          <w:bCs/>
          <w:sz w:val="24"/>
        </w:rPr>
        <w:t>原因出现的视频质量问题、文字或图片错误、剪辑失误等错漏，不计返工修改数量</w:t>
      </w:r>
      <w:r>
        <w:rPr>
          <w:rFonts w:hint="eastAsia"/>
          <w:bCs/>
          <w:sz w:val="24"/>
          <w:lang w:eastAsia="zh"/>
          <w:woUserID w:val="1"/>
        </w:rPr>
        <w:t>；甲方原因导致的修改</w:t>
      </w:r>
      <w:r>
        <w:rPr>
          <w:rFonts w:hint="eastAsia"/>
          <w:bCs/>
          <w:sz w:val="24"/>
        </w:rPr>
        <w:t>，</w:t>
      </w:r>
      <w:r>
        <w:rPr>
          <w:rFonts w:hint="eastAsia"/>
          <w:bCs/>
          <w:sz w:val="24"/>
          <w:lang w:eastAsia="zh"/>
          <w:woUserID w:val="1"/>
        </w:rPr>
        <w:t>也不设返工修改次数限制，且</w:t>
      </w:r>
      <w:r>
        <w:rPr>
          <w:rFonts w:hint="eastAsia"/>
          <w:bCs/>
          <w:sz w:val="24"/>
        </w:rPr>
        <w:t>返工修改不得另计制作服务费。</w:t>
      </w:r>
    </w:p>
    <w:p w14:paraId="55685DB2">
      <w:pPr>
        <w:numPr>
          <w:ilvl w:val="1"/>
          <w:numId w:val="8"/>
        </w:numPr>
        <w:spacing w:line="360" w:lineRule="auto"/>
        <w:rPr>
          <w:rFonts w:hint="eastAsia"/>
          <w:b/>
          <w:sz w:val="24"/>
          <w:lang w:val="en-US" w:eastAsia="zh-CN"/>
        </w:rPr>
      </w:pPr>
      <w:r>
        <w:rPr>
          <w:rFonts w:hint="eastAsia"/>
          <w:b/>
          <w:sz w:val="24"/>
          <w:lang w:val="en-US" w:eastAsia="zh-CN"/>
        </w:rPr>
        <w:t xml:space="preserve"> 知识产权</w:t>
      </w:r>
    </w:p>
    <w:p w14:paraId="5E3195D4">
      <w:pPr>
        <w:spacing w:line="360" w:lineRule="auto"/>
        <w:ind w:left="-2" w:leftChars="-1" w:firstLine="422" w:firstLineChars="176"/>
        <w:rPr>
          <w:rFonts w:hint="eastAsia"/>
          <w:bCs/>
          <w:sz w:val="24"/>
        </w:rPr>
      </w:pPr>
      <w:r>
        <w:rPr>
          <w:rFonts w:hint="eastAsia"/>
          <w:bCs/>
          <w:sz w:val="24"/>
        </w:rPr>
        <w:t>（1）</w:t>
      </w:r>
      <w:r>
        <w:rPr>
          <w:rFonts w:hint="eastAsia"/>
          <w:bCs/>
          <w:sz w:val="24"/>
          <w:lang w:val="en-US" w:eastAsia="zh-CN"/>
        </w:rPr>
        <w:t>乙方</w:t>
      </w:r>
      <w:r>
        <w:rPr>
          <w:rFonts w:hint="eastAsia"/>
          <w:bCs/>
          <w:sz w:val="24"/>
        </w:rPr>
        <w:t>在项目服务过程中不得侵犯第三人知识产权以及其他权益</w:t>
      </w:r>
      <w:r>
        <w:rPr>
          <w:rFonts w:hint="eastAsia"/>
          <w:bCs/>
          <w:sz w:val="24"/>
          <w:lang w:eastAsia="zh"/>
          <w:woUserID w:val="1"/>
        </w:rPr>
        <w:t>。乙方提供的服务必须符合国家法律法规和平台规则，若因乙方服务侵犯第三方知识产权、名誉权等合法权益，导致甲方遭受直接和间接损失的，乙方应承担全部赔偿责任</w:t>
      </w:r>
      <w:r>
        <w:rPr>
          <w:rFonts w:hint="eastAsia"/>
          <w:bCs/>
          <w:sz w:val="24"/>
        </w:rPr>
        <w:t>。需要使用第三人知识产权的，</w:t>
      </w:r>
      <w:r>
        <w:rPr>
          <w:rFonts w:hint="eastAsia"/>
          <w:bCs/>
          <w:sz w:val="24"/>
          <w:lang w:val="en-US" w:eastAsia="zh-CN"/>
        </w:rPr>
        <w:t>乙方</w:t>
      </w:r>
      <w:r>
        <w:rPr>
          <w:rFonts w:hint="eastAsia"/>
          <w:bCs/>
          <w:sz w:val="24"/>
        </w:rPr>
        <w:t>应取得权利人许可或者授权并由</w:t>
      </w:r>
      <w:r>
        <w:rPr>
          <w:rFonts w:hint="eastAsia"/>
          <w:bCs/>
          <w:sz w:val="24"/>
          <w:lang w:val="en-US" w:eastAsia="zh-CN"/>
        </w:rPr>
        <w:t>乙方</w:t>
      </w:r>
      <w:r>
        <w:rPr>
          <w:rFonts w:hint="eastAsia"/>
          <w:bCs/>
          <w:sz w:val="24"/>
        </w:rPr>
        <w:t>承担费用。若</w:t>
      </w:r>
      <w:r>
        <w:rPr>
          <w:rFonts w:hint="eastAsia"/>
          <w:bCs/>
          <w:sz w:val="24"/>
          <w:lang w:val="en-US" w:eastAsia="zh-CN"/>
        </w:rPr>
        <w:t>乙方</w:t>
      </w:r>
      <w:r>
        <w:rPr>
          <w:rFonts w:hint="eastAsia"/>
          <w:bCs/>
          <w:sz w:val="24"/>
        </w:rPr>
        <w:t>向</w:t>
      </w:r>
      <w:r>
        <w:rPr>
          <w:rFonts w:hint="eastAsia"/>
          <w:bCs/>
          <w:sz w:val="24"/>
          <w:lang w:val="en-US" w:eastAsia="zh-CN"/>
        </w:rPr>
        <w:t>甲方</w:t>
      </w:r>
      <w:r>
        <w:rPr>
          <w:rFonts w:hint="eastAsia"/>
          <w:bCs/>
          <w:sz w:val="24"/>
        </w:rPr>
        <w:t>提供的商品或服务存在任何所有权、知识产权等纠纷，由</w:t>
      </w:r>
      <w:r>
        <w:rPr>
          <w:rFonts w:hint="eastAsia"/>
          <w:bCs/>
          <w:sz w:val="24"/>
          <w:lang w:val="en-US" w:eastAsia="zh-CN"/>
        </w:rPr>
        <w:t>乙方</w:t>
      </w:r>
      <w:r>
        <w:rPr>
          <w:rFonts w:hint="eastAsia"/>
          <w:bCs/>
          <w:sz w:val="24"/>
        </w:rPr>
        <w:t>负责解决并由</w:t>
      </w:r>
      <w:r>
        <w:rPr>
          <w:rFonts w:hint="eastAsia"/>
          <w:bCs/>
          <w:sz w:val="24"/>
          <w:lang w:val="en-US" w:eastAsia="zh-CN"/>
        </w:rPr>
        <w:t>乙方</w:t>
      </w:r>
      <w:r>
        <w:rPr>
          <w:rFonts w:hint="eastAsia"/>
          <w:bCs/>
          <w:sz w:val="24"/>
        </w:rPr>
        <w:t>自行负责承担相应的费用，</w:t>
      </w:r>
      <w:r>
        <w:rPr>
          <w:rFonts w:hint="eastAsia"/>
          <w:bCs/>
          <w:sz w:val="24"/>
          <w:lang w:val="en-US" w:eastAsia="zh-CN"/>
        </w:rPr>
        <w:t>甲方</w:t>
      </w:r>
      <w:r>
        <w:rPr>
          <w:rFonts w:hint="eastAsia"/>
          <w:bCs/>
          <w:sz w:val="24"/>
        </w:rPr>
        <w:t>不承担任何连带责任。同时</w:t>
      </w:r>
      <w:r>
        <w:rPr>
          <w:rFonts w:hint="eastAsia"/>
          <w:bCs/>
          <w:sz w:val="24"/>
          <w:lang w:val="en-US" w:eastAsia="zh-CN"/>
        </w:rPr>
        <w:t>乙方</w:t>
      </w:r>
      <w:r>
        <w:rPr>
          <w:rFonts w:hint="eastAsia"/>
          <w:bCs/>
          <w:sz w:val="24"/>
        </w:rPr>
        <w:t>应按照本合同约定承担相应的违约责任并赔偿</w:t>
      </w:r>
      <w:r>
        <w:rPr>
          <w:rFonts w:hint="eastAsia"/>
          <w:bCs/>
          <w:sz w:val="24"/>
          <w:lang w:val="en-US" w:eastAsia="zh-CN"/>
        </w:rPr>
        <w:t>甲方</w:t>
      </w:r>
      <w:r>
        <w:rPr>
          <w:rFonts w:hint="eastAsia"/>
          <w:bCs/>
          <w:sz w:val="24"/>
        </w:rPr>
        <w:t>由此产生的全部损失，</w:t>
      </w:r>
      <w:r>
        <w:rPr>
          <w:rFonts w:hint="eastAsia"/>
          <w:bCs/>
          <w:sz w:val="24"/>
          <w:lang w:val="en-US" w:eastAsia="zh-CN"/>
        </w:rPr>
        <w:t>甲方</w:t>
      </w:r>
      <w:r>
        <w:rPr>
          <w:rFonts w:hint="eastAsia"/>
          <w:bCs/>
          <w:sz w:val="24"/>
        </w:rPr>
        <w:t>不承担任何连带责任。</w:t>
      </w:r>
    </w:p>
    <w:p w14:paraId="1802A65B">
      <w:pPr>
        <w:spacing w:line="360" w:lineRule="auto"/>
        <w:ind w:left="-2" w:leftChars="-1" w:firstLine="422" w:firstLineChars="176"/>
        <w:rPr>
          <w:rFonts w:hint="eastAsia"/>
          <w:bCs/>
          <w:sz w:val="24"/>
        </w:rPr>
      </w:pPr>
      <w:r>
        <w:rPr>
          <w:rFonts w:hint="eastAsia"/>
          <w:bCs/>
          <w:sz w:val="24"/>
        </w:rPr>
        <w:t>（2）除第三人依法享有知识产权的除外，</w:t>
      </w:r>
      <w:r>
        <w:rPr>
          <w:rFonts w:hint="eastAsia"/>
          <w:bCs/>
          <w:sz w:val="24"/>
          <w:lang w:val="en-US" w:eastAsia="zh-CN"/>
        </w:rPr>
        <w:t>乙方</w:t>
      </w:r>
      <w:r>
        <w:rPr>
          <w:rFonts w:hint="eastAsia"/>
          <w:bCs/>
          <w:sz w:val="24"/>
          <w:lang w:eastAsia="zh"/>
          <w:woUserID w:val="1"/>
        </w:rPr>
        <w:t>在代运营过程中创建或提供的</w:t>
      </w:r>
      <w:r>
        <w:rPr>
          <w:rFonts w:hint="eastAsia"/>
          <w:bCs/>
          <w:sz w:val="24"/>
        </w:rPr>
        <w:t>所</w:t>
      </w:r>
      <w:r>
        <w:rPr>
          <w:rFonts w:hint="eastAsia"/>
          <w:bCs/>
          <w:sz w:val="24"/>
          <w:lang w:eastAsia="zh"/>
          <w:woUserID w:val="1"/>
        </w:rPr>
        <w:t>有内容（包括但不限于发布内容、设计方案等）</w:t>
      </w:r>
      <w:r>
        <w:rPr>
          <w:rFonts w:hint="eastAsia"/>
          <w:bCs/>
          <w:sz w:val="24"/>
        </w:rPr>
        <w:t>的知识产权</w:t>
      </w:r>
      <w:r>
        <w:rPr>
          <w:rFonts w:hint="eastAsia"/>
          <w:bCs/>
          <w:sz w:val="24"/>
          <w:lang w:eastAsia="zh"/>
          <w:woUserID w:val="1"/>
        </w:rPr>
        <w:t>无条件</w:t>
      </w:r>
      <w:r>
        <w:rPr>
          <w:rFonts w:hint="eastAsia"/>
          <w:bCs/>
          <w:sz w:val="24"/>
        </w:rPr>
        <w:t>归</w:t>
      </w:r>
      <w:r>
        <w:rPr>
          <w:rFonts w:hint="eastAsia"/>
          <w:bCs/>
          <w:sz w:val="24"/>
          <w:lang w:val="en-US" w:eastAsia="zh-CN"/>
        </w:rPr>
        <w:t>甲方</w:t>
      </w:r>
      <w:r>
        <w:rPr>
          <w:rFonts w:hint="eastAsia"/>
          <w:bCs/>
          <w:sz w:val="24"/>
        </w:rPr>
        <w:t>所有，</w:t>
      </w:r>
      <w:r>
        <w:rPr>
          <w:rFonts w:hint="eastAsia"/>
          <w:bCs/>
          <w:sz w:val="24"/>
          <w:lang w:eastAsia="zh"/>
          <w:woUserID w:val="1"/>
        </w:rPr>
        <w:t>乙方不得主张任何权利或要求额外补偿。</w:t>
      </w:r>
      <w:r>
        <w:rPr>
          <w:rFonts w:hint="eastAsia"/>
          <w:bCs/>
          <w:sz w:val="24"/>
        </w:rPr>
        <w:t>未经</w:t>
      </w:r>
      <w:r>
        <w:rPr>
          <w:rFonts w:hint="eastAsia"/>
          <w:bCs/>
          <w:sz w:val="24"/>
          <w:lang w:val="en-US" w:eastAsia="zh-CN"/>
        </w:rPr>
        <w:t>甲方</w:t>
      </w:r>
      <w:r>
        <w:rPr>
          <w:rFonts w:hint="eastAsia"/>
          <w:bCs/>
          <w:sz w:val="24"/>
        </w:rPr>
        <w:t>许可，</w:t>
      </w:r>
      <w:r>
        <w:rPr>
          <w:rFonts w:hint="eastAsia"/>
          <w:bCs/>
          <w:sz w:val="24"/>
          <w:lang w:val="en-US" w:eastAsia="zh-CN"/>
        </w:rPr>
        <w:t>乙方</w:t>
      </w:r>
      <w:r>
        <w:rPr>
          <w:rFonts w:hint="eastAsia"/>
          <w:bCs/>
          <w:sz w:val="24"/>
        </w:rPr>
        <w:t>不得随意使用。</w:t>
      </w:r>
    </w:p>
    <w:p w14:paraId="41107839">
      <w:pPr>
        <w:numPr>
          <w:ilvl w:val="1"/>
          <w:numId w:val="8"/>
        </w:numPr>
        <w:spacing w:line="360" w:lineRule="auto"/>
        <w:rPr>
          <w:rFonts w:hint="eastAsia"/>
          <w:b/>
          <w:sz w:val="24"/>
          <w:lang w:val="en-US" w:eastAsia="zh-CN"/>
        </w:rPr>
      </w:pPr>
      <w:r>
        <w:rPr>
          <w:rFonts w:hint="eastAsia"/>
          <w:b/>
          <w:sz w:val="24"/>
          <w:lang w:val="en-US" w:eastAsia="zh-CN"/>
        </w:rPr>
        <w:t xml:space="preserve"> 服务评价</w:t>
      </w:r>
    </w:p>
    <w:p w14:paraId="64523658">
      <w:pPr>
        <w:spacing w:line="360" w:lineRule="auto"/>
        <w:ind w:left="-2" w:leftChars="-1" w:firstLine="422" w:firstLineChars="176"/>
        <w:rPr>
          <w:rFonts w:hint="eastAsia"/>
          <w:bCs/>
          <w:sz w:val="24"/>
          <w:lang w:val="en-US" w:eastAsia="zh-CN"/>
        </w:rPr>
      </w:pPr>
      <w:r>
        <w:rPr>
          <w:rFonts w:hint="eastAsia"/>
          <w:bCs/>
          <w:sz w:val="24"/>
          <w:lang w:val="en-US" w:eastAsia="zh-CN"/>
        </w:rPr>
        <w:t>服务期</w:t>
      </w:r>
      <w:r>
        <w:rPr>
          <w:rFonts w:hint="eastAsia" w:ascii="Times New Roman" w:hAnsi="Times New Roman" w:cs="Times New Roman"/>
          <w:bCs w:val="0"/>
          <w:sz w:val="24"/>
          <w:lang w:val="en-US" w:eastAsia="zh-TW"/>
        </w:rPr>
        <w:t>1</w:t>
      </w:r>
      <w:r>
        <w:rPr>
          <w:rFonts w:hint="eastAsia"/>
          <w:bCs/>
          <w:sz w:val="24"/>
          <w:lang w:val="en-US" w:eastAsia="zh-CN"/>
        </w:rPr>
        <w:t>年内每</w:t>
      </w:r>
      <w:r>
        <w:rPr>
          <w:rFonts w:hint="eastAsia" w:ascii="Times New Roman" w:hAnsi="Times New Roman" w:cs="Times New Roman"/>
          <w:bCs w:val="0"/>
          <w:sz w:val="24"/>
          <w:lang w:val="en-US" w:eastAsia="zh-TW"/>
        </w:rPr>
        <w:t>3</w:t>
      </w:r>
      <w:r>
        <w:rPr>
          <w:rFonts w:hint="eastAsia"/>
          <w:bCs/>
          <w:sz w:val="24"/>
          <w:lang w:val="en-US" w:eastAsia="zh-CN"/>
        </w:rPr>
        <w:t>个月，乙方要汇总服务报告提交给甲方相关负责人，</w:t>
      </w:r>
      <w:r>
        <w:rPr>
          <w:rFonts w:hint="eastAsia"/>
          <w:bCs/>
          <w:sz w:val="24"/>
        </w:rPr>
        <w:t>对发布数量、播放量、完播率、粉丝增长量及互动情况等运营数据进行分析，并提出优化方向及建议，</w:t>
      </w:r>
      <w:r>
        <w:rPr>
          <w:rFonts w:hint="eastAsia"/>
          <w:bCs/>
          <w:sz w:val="24"/>
          <w:lang w:val="en-US" w:eastAsia="zh-CN"/>
        </w:rPr>
        <w:t>便于甲方了解阶段性工作结果。</w:t>
      </w:r>
    </w:p>
    <w:p w14:paraId="312A8126">
      <w:pPr>
        <w:spacing w:line="360" w:lineRule="auto"/>
        <w:ind w:left="-2" w:leftChars="-1" w:firstLine="422" w:firstLineChars="176"/>
        <w:rPr>
          <w:rFonts w:hint="eastAsia"/>
          <w:bCs/>
          <w:sz w:val="24"/>
          <w:lang w:val="en-US" w:eastAsia="zh-CN"/>
        </w:rPr>
      </w:pPr>
      <w:r>
        <w:rPr>
          <w:rFonts w:hint="eastAsia"/>
          <w:bCs/>
          <w:sz w:val="24"/>
          <w:lang w:val="en-US" w:eastAsia="zh-CN"/>
        </w:rPr>
        <w:t>甲方根据以上文件，形成《供应商履约情况说明》，以此判断乙方服务是否合格，并作为付款依据。</w:t>
      </w:r>
    </w:p>
    <w:p w14:paraId="2C224AB3">
      <w:pPr>
        <w:numPr>
          <w:ilvl w:val="1"/>
          <w:numId w:val="8"/>
        </w:numPr>
        <w:spacing w:line="360" w:lineRule="auto"/>
        <w:rPr>
          <w:rFonts w:hint="eastAsia"/>
          <w:b/>
          <w:sz w:val="24"/>
          <w:lang w:val="en-US" w:eastAsia="zh-CN"/>
        </w:rPr>
      </w:pPr>
      <w:r>
        <w:rPr>
          <w:rFonts w:hint="eastAsia"/>
          <w:b/>
          <w:sz w:val="24"/>
          <w:lang w:val="en-US" w:eastAsia="zh-CN"/>
        </w:rPr>
        <w:t xml:space="preserve"> 团队要求</w:t>
      </w:r>
    </w:p>
    <w:p w14:paraId="3259AC0D">
      <w:pPr>
        <w:spacing w:line="360" w:lineRule="auto"/>
        <w:ind w:left="-2" w:leftChars="-1" w:firstLine="422" w:firstLineChars="176"/>
        <w:rPr>
          <w:rFonts w:hint="eastAsia" w:eastAsia="宋体"/>
          <w:bCs/>
          <w:sz w:val="24"/>
          <w:lang w:eastAsia="zh"/>
          <w:woUserID w:val="1"/>
        </w:rPr>
      </w:pPr>
      <w:r>
        <w:rPr>
          <w:rFonts w:hint="eastAsia"/>
          <w:bCs/>
          <w:sz w:val="24"/>
        </w:rPr>
        <w:t>（1）</w:t>
      </w:r>
      <w:r>
        <w:rPr>
          <w:rFonts w:hint="eastAsia"/>
          <w:bCs/>
          <w:sz w:val="24"/>
          <w:lang w:val="en-US" w:eastAsia="zh-CN"/>
        </w:rPr>
        <w:t>乙方</w:t>
      </w:r>
      <w:r>
        <w:rPr>
          <w:rFonts w:hint="eastAsia"/>
          <w:bCs/>
          <w:sz w:val="24"/>
        </w:rPr>
        <w:t>应组建专业服务该项目的视频号运营团队，团队成员不少于</w:t>
      </w:r>
      <w:r>
        <w:rPr>
          <w:rFonts w:hint="eastAsia"/>
          <w:bCs/>
          <w:sz w:val="24"/>
          <w:lang w:val="en-US" w:eastAsia="zh-CN"/>
        </w:rPr>
        <w:t>3</w:t>
      </w:r>
      <w:r>
        <w:rPr>
          <w:rFonts w:hint="eastAsia"/>
          <w:bCs/>
          <w:sz w:val="24"/>
        </w:rPr>
        <w:t>人且均为</w:t>
      </w:r>
      <w:r>
        <w:rPr>
          <w:rFonts w:hint="eastAsia"/>
          <w:bCs/>
          <w:sz w:val="24"/>
          <w:lang w:val="en-US" w:eastAsia="zh-CN"/>
        </w:rPr>
        <w:t>乙方</w:t>
      </w:r>
      <w:r>
        <w:rPr>
          <w:rFonts w:hint="eastAsia"/>
          <w:bCs/>
          <w:sz w:val="24"/>
        </w:rPr>
        <w:t>自有员工，至少包括项目经理、内容策划师、摄影师、剪辑师、运营专员等</w:t>
      </w:r>
      <w:r>
        <w:rPr>
          <w:rFonts w:hint="eastAsia"/>
          <w:bCs/>
          <w:sz w:val="24"/>
          <w:lang w:val="en-US" w:eastAsia="zh-CN"/>
        </w:rPr>
        <w:t>职位，同一员工可担任团队内的不同职位</w:t>
      </w:r>
      <w:r>
        <w:rPr>
          <w:rFonts w:hint="eastAsia"/>
          <w:bCs/>
          <w:sz w:val="24"/>
        </w:rPr>
        <w:t>。服务过程中，</w:t>
      </w:r>
      <w:r>
        <w:rPr>
          <w:rFonts w:hint="eastAsia"/>
          <w:bCs/>
          <w:sz w:val="24"/>
          <w:lang w:val="en-US" w:eastAsia="zh-CN"/>
        </w:rPr>
        <w:t>甲方</w:t>
      </w:r>
      <w:r>
        <w:rPr>
          <w:rFonts w:hint="eastAsia"/>
          <w:bCs/>
          <w:sz w:val="24"/>
        </w:rPr>
        <w:t>有权要求更换不满意的项目团队成员。</w:t>
      </w:r>
      <w:r>
        <w:rPr>
          <w:rFonts w:hint="eastAsia"/>
          <w:bCs/>
          <w:sz w:val="24"/>
          <w:lang w:eastAsia="zh"/>
          <w:woUserID w:val="1"/>
        </w:rPr>
        <w:t>乙方更换团队成员需经甲方事先书面同意。</w:t>
      </w:r>
    </w:p>
    <w:p w14:paraId="74DF0C42">
      <w:pPr>
        <w:spacing w:line="360" w:lineRule="auto"/>
        <w:ind w:left="-2" w:leftChars="-1" w:firstLine="422" w:firstLineChars="176"/>
        <w:rPr>
          <w:rFonts w:hint="eastAsia"/>
          <w:bCs/>
          <w:sz w:val="24"/>
        </w:rPr>
      </w:pPr>
      <w:r>
        <w:rPr>
          <w:rFonts w:hint="eastAsia"/>
          <w:bCs/>
          <w:sz w:val="24"/>
        </w:rPr>
        <w:t>（2）</w:t>
      </w:r>
      <w:r>
        <w:rPr>
          <w:rFonts w:hint="eastAsia"/>
          <w:bCs/>
          <w:sz w:val="24"/>
          <w:lang w:val="en-US" w:eastAsia="zh-CN"/>
        </w:rPr>
        <w:t>乙方</w:t>
      </w:r>
      <w:r>
        <w:rPr>
          <w:rFonts w:hint="eastAsia"/>
          <w:bCs/>
          <w:sz w:val="24"/>
        </w:rPr>
        <w:t>团队成员需具有丰富的新媒体运营经验，熟悉视频号的运营规则和技巧，具备优良的创意策划能力，至少有3个由该团队运营的微信视频号运营案例。</w:t>
      </w:r>
    </w:p>
    <w:p w14:paraId="6317A3D6">
      <w:pPr>
        <w:spacing w:line="360" w:lineRule="auto"/>
        <w:ind w:left="-2" w:leftChars="-1" w:firstLine="422" w:firstLineChars="176"/>
        <w:rPr>
          <w:rFonts w:hint="eastAsia"/>
          <w:bCs/>
          <w:sz w:val="24"/>
        </w:rPr>
      </w:pPr>
      <w:r>
        <w:rPr>
          <w:rFonts w:hint="eastAsia"/>
          <w:bCs/>
          <w:sz w:val="24"/>
        </w:rPr>
        <w:t>（3）合同签订后，对于</w:t>
      </w:r>
      <w:r>
        <w:rPr>
          <w:rFonts w:hint="eastAsia"/>
          <w:bCs/>
          <w:sz w:val="24"/>
          <w:lang w:val="en-US" w:eastAsia="zh-CN"/>
        </w:rPr>
        <w:t>甲方</w:t>
      </w:r>
      <w:r>
        <w:rPr>
          <w:rFonts w:hint="eastAsia"/>
          <w:bCs/>
          <w:sz w:val="24"/>
        </w:rPr>
        <w:t>提出的</w:t>
      </w:r>
      <w:r>
        <w:rPr>
          <w:rFonts w:hint="eastAsia"/>
          <w:bCs/>
          <w:sz w:val="24"/>
          <w:lang w:val="en-US" w:eastAsia="zh-CN"/>
        </w:rPr>
        <w:t>与</w:t>
      </w:r>
      <w:r>
        <w:rPr>
          <w:rFonts w:hint="eastAsia"/>
          <w:bCs/>
          <w:sz w:val="24"/>
        </w:rPr>
        <w:t>视频号内容相关的线下拍摄、面对面沟通等需求，</w:t>
      </w:r>
      <w:r>
        <w:rPr>
          <w:rFonts w:hint="eastAsia"/>
          <w:bCs/>
          <w:sz w:val="24"/>
          <w:lang w:val="en-US" w:eastAsia="zh-CN"/>
        </w:rPr>
        <w:t>乙方</w:t>
      </w:r>
      <w:r>
        <w:rPr>
          <w:rFonts w:hint="eastAsia"/>
          <w:bCs/>
          <w:sz w:val="24"/>
        </w:rPr>
        <w:t>团队应尽快响应，最迟不超过2个工作日。</w:t>
      </w:r>
    </w:p>
    <w:p w14:paraId="7AD83590">
      <w:pPr>
        <w:spacing w:line="360" w:lineRule="auto"/>
        <w:ind w:left="-2" w:leftChars="-1" w:firstLine="422" w:firstLineChars="176"/>
        <w:rPr>
          <w:rFonts w:hint="eastAsia"/>
          <w:bCs/>
          <w:sz w:val="24"/>
        </w:rPr>
      </w:pPr>
      <w:r>
        <w:rPr>
          <w:rFonts w:hint="eastAsia"/>
          <w:bCs/>
          <w:sz w:val="24"/>
        </w:rPr>
        <w:t>（4）对于须在周末、工作日晚上等非法定工作时间响应的，且无法在线上解决的活动拍摄等需求，</w:t>
      </w:r>
      <w:r>
        <w:rPr>
          <w:rFonts w:hint="eastAsia"/>
          <w:bCs/>
          <w:sz w:val="24"/>
          <w:lang w:val="en-US" w:eastAsia="zh-CN"/>
        </w:rPr>
        <w:t>甲方</w:t>
      </w:r>
      <w:r>
        <w:rPr>
          <w:rFonts w:hint="eastAsia"/>
          <w:bCs/>
          <w:sz w:val="24"/>
        </w:rPr>
        <w:t>原则上提前至少2个工作日通知</w:t>
      </w:r>
      <w:r>
        <w:rPr>
          <w:rFonts w:hint="eastAsia"/>
          <w:bCs/>
          <w:sz w:val="24"/>
          <w:lang w:val="en-US" w:eastAsia="zh-CN"/>
        </w:rPr>
        <w:t>乙方</w:t>
      </w:r>
      <w:r>
        <w:rPr>
          <w:rFonts w:hint="eastAsia"/>
          <w:bCs/>
          <w:sz w:val="24"/>
        </w:rPr>
        <w:t>。</w:t>
      </w:r>
      <w:r>
        <w:rPr>
          <w:rFonts w:hint="eastAsia"/>
          <w:bCs/>
          <w:sz w:val="24"/>
          <w:lang w:val="en-US" w:eastAsia="zh-CN"/>
        </w:rPr>
        <w:t>乙方团队</w:t>
      </w:r>
      <w:r>
        <w:rPr>
          <w:rFonts w:hint="eastAsia"/>
          <w:bCs/>
          <w:sz w:val="24"/>
        </w:rPr>
        <w:t>应配合</w:t>
      </w:r>
      <w:r>
        <w:rPr>
          <w:rFonts w:hint="eastAsia"/>
          <w:bCs/>
          <w:sz w:val="24"/>
          <w:lang w:val="en-US" w:eastAsia="zh-CN"/>
        </w:rPr>
        <w:t>甲方</w:t>
      </w:r>
      <w:r>
        <w:rPr>
          <w:rFonts w:hint="eastAsia"/>
          <w:bCs/>
          <w:sz w:val="24"/>
        </w:rPr>
        <w:t>的各项活动时间进行拍摄、剪辑等视频号相关工作。</w:t>
      </w:r>
    </w:p>
    <w:p w14:paraId="10E5A053">
      <w:pPr>
        <w:spacing w:line="360" w:lineRule="auto"/>
        <w:ind w:left="-2" w:leftChars="-1" w:firstLine="422" w:firstLineChars="176"/>
        <w:rPr>
          <w:rFonts w:hint="eastAsia"/>
          <w:bCs/>
          <w:sz w:val="24"/>
          <w:lang w:val="en-US" w:eastAsia="zh-CN"/>
        </w:rPr>
      </w:pPr>
      <w:r>
        <w:rPr>
          <w:rFonts w:hint="eastAsia"/>
          <w:bCs/>
          <w:sz w:val="24"/>
        </w:rPr>
        <w:t>（5）</w:t>
      </w:r>
      <w:r>
        <w:rPr>
          <w:rFonts w:hint="eastAsia"/>
          <w:bCs/>
          <w:sz w:val="24"/>
          <w:lang w:val="en-US" w:eastAsia="zh-CN"/>
        </w:rPr>
        <w:t>乙方</w:t>
      </w:r>
      <w:r>
        <w:rPr>
          <w:rFonts w:hint="eastAsia"/>
          <w:bCs/>
          <w:sz w:val="24"/>
        </w:rPr>
        <w:t>团队人员在服务期间发生人身意外事故所致伤、残或死亡等，均由</w:t>
      </w:r>
      <w:r>
        <w:rPr>
          <w:rFonts w:hint="eastAsia"/>
          <w:bCs/>
          <w:sz w:val="24"/>
          <w:lang w:val="en-US" w:eastAsia="zh-CN"/>
        </w:rPr>
        <w:t>乙方</w:t>
      </w:r>
      <w:r>
        <w:rPr>
          <w:rFonts w:hint="eastAsia"/>
          <w:bCs/>
          <w:sz w:val="24"/>
        </w:rPr>
        <w:t>自行承担全部责任。</w:t>
      </w:r>
      <w:r>
        <w:rPr>
          <w:rFonts w:hint="eastAsia"/>
          <w:bCs/>
          <w:sz w:val="24"/>
          <w:lang w:val="en-US" w:eastAsia="zh-CN"/>
        </w:rPr>
        <w:t xml:space="preserve"> </w:t>
      </w:r>
    </w:p>
    <w:p w14:paraId="3DEBADF9">
      <w:pPr>
        <w:numPr>
          <w:ilvl w:val="1"/>
          <w:numId w:val="8"/>
        </w:numPr>
        <w:spacing w:line="360" w:lineRule="auto"/>
        <w:rPr>
          <w:rFonts w:hint="eastAsia"/>
          <w:b/>
          <w:sz w:val="24"/>
          <w:lang w:val="en-US" w:eastAsia="zh-CN"/>
        </w:rPr>
      </w:pPr>
      <w:r>
        <w:rPr>
          <w:rFonts w:hint="eastAsia"/>
          <w:b/>
          <w:sz w:val="24"/>
          <w:lang w:val="en-US" w:eastAsia="zh-CN"/>
        </w:rPr>
        <w:t xml:space="preserve"> 质量要求</w:t>
      </w:r>
    </w:p>
    <w:p w14:paraId="0F10F91C">
      <w:pPr>
        <w:numPr>
          <w:ilvl w:val="0"/>
          <w:numId w:val="0"/>
        </w:numPr>
        <w:spacing w:line="360" w:lineRule="auto"/>
        <w:ind w:left="-2" w:leftChars="-1" w:firstLine="422" w:firstLineChars="176"/>
        <w:rPr>
          <w:rFonts w:hint="eastAsia"/>
          <w:bCs/>
          <w:sz w:val="24"/>
        </w:rPr>
      </w:pPr>
      <w:r>
        <w:rPr>
          <w:rFonts w:hint="eastAsia"/>
          <w:bCs/>
          <w:sz w:val="24"/>
        </w:rPr>
        <w:t>（1）视频内容应符合图书馆的定位和形象，积极健康、文明向上，不得含有违法违规、低俗不良的内容。</w:t>
      </w:r>
    </w:p>
    <w:p w14:paraId="26860BC8">
      <w:pPr>
        <w:numPr>
          <w:ilvl w:val="0"/>
          <w:numId w:val="0"/>
        </w:numPr>
        <w:spacing w:line="360" w:lineRule="auto"/>
        <w:ind w:left="-2" w:leftChars="-1" w:firstLine="422" w:firstLineChars="176"/>
        <w:rPr>
          <w:rFonts w:hint="eastAsia"/>
          <w:bCs/>
          <w:sz w:val="24"/>
        </w:rPr>
      </w:pPr>
      <w:r>
        <w:rPr>
          <w:rFonts w:hint="eastAsia"/>
          <w:bCs/>
          <w:sz w:val="24"/>
        </w:rPr>
        <w:t>（</w:t>
      </w:r>
      <w:r>
        <w:rPr>
          <w:rFonts w:hint="eastAsia"/>
          <w:bCs/>
          <w:sz w:val="24"/>
          <w:lang w:val="en-US" w:eastAsia="zh-CN"/>
        </w:rPr>
        <w:t>2</w:t>
      </w:r>
      <w:r>
        <w:rPr>
          <w:rFonts w:hint="eastAsia"/>
          <w:bCs/>
          <w:sz w:val="24"/>
        </w:rPr>
        <w:t>）保证视频的制作质量，画面清晰、稳定，声音清晰，剪辑流畅，具有较高的观赏性和专业性。</w:t>
      </w:r>
    </w:p>
    <w:p w14:paraId="41876647">
      <w:pPr>
        <w:numPr>
          <w:ilvl w:val="0"/>
          <w:numId w:val="0"/>
        </w:numPr>
        <w:spacing w:line="360" w:lineRule="auto"/>
        <w:ind w:left="-2" w:leftChars="-1" w:firstLine="422" w:firstLineChars="176"/>
        <w:rPr>
          <w:rFonts w:hint="eastAsia"/>
          <w:bCs/>
          <w:sz w:val="24"/>
        </w:rPr>
      </w:pPr>
      <w:r>
        <w:rPr>
          <w:rFonts w:hint="eastAsia"/>
          <w:bCs/>
          <w:sz w:val="24"/>
        </w:rPr>
        <w:t>（3）视频制作前，应与</w:t>
      </w:r>
      <w:r>
        <w:rPr>
          <w:rFonts w:hint="eastAsia"/>
          <w:bCs/>
          <w:sz w:val="24"/>
          <w:lang w:val="en-US" w:eastAsia="zh-CN"/>
        </w:rPr>
        <w:t>甲方</w:t>
      </w:r>
      <w:r>
        <w:rPr>
          <w:rFonts w:hint="eastAsia"/>
          <w:bCs/>
          <w:sz w:val="24"/>
        </w:rPr>
        <w:t>的相关负责人沟通确定拍摄创意、脚本、视频文案等内容。视频制作过程中，有任何疑问及时与</w:t>
      </w:r>
      <w:r>
        <w:rPr>
          <w:rFonts w:hint="eastAsia"/>
          <w:bCs/>
          <w:sz w:val="24"/>
          <w:lang w:val="en-US" w:eastAsia="zh-CN"/>
        </w:rPr>
        <w:t>甲方</w:t>
      </w:r>
      <w:r>
        <w:rPr>
          <w:rFonts w:hint="eastAsia"/>
          <w:bCs/>
          <w:sz w:val="24"/>
        </w:rPr>
        <w:t>相关负责人沟通。</w:t>
      </w:r>
    </w:p>
    <w:p w14:paraId="78551C78">
      <w:pPr>
        <w:numPr>
          <w:ilvl w:val="0"/>
          <w:numId w:val="0"/>
        </w:numPr>
        <w:spacing w:line="360" w:lineRule="auto"/>
        <w:ind w:left="-2" w:leftChars="-1" w:firstLine="422" w:firstLineChars="176"/>
        <w:rPr>
          <w:rFonts w:hint="eastAsia"/>
          <w:bCs/>
          <w:sz w:val="24"/>
          <w:lang w:val="en-US" w:eastAsia="zh-CN"/>
        </w:rPr>
      </w:pPr>
      <w:r>
        <w:rPr>
          <w:rFonts w:hint="eastAsia"/>
          <w:bCs/>
          <w:sz w:val="24"/>
        </w:rPr>
        <w:t>（</w:t>
      </w:r>
      <w:r>
        <w:rPr>
          <w:rFonts w:hint="eastAsia"/>
          <w:bCs/>
          <w:sz w:val="24"/>
          <w:lang w:val="en-US" w:eastAsia="zh-CN"/>
        </w:rPr>
        <w:t>4</w:t>
      </w:r>
      <w:r>
        <w:rPr>
          <w:rFonts w:hint="eastAsia"/>
          <w:bCs/>
          <w:sz w:val="24"/>
        </w:rPr>
        <w:t>）视频发布前需经过 “</w:t>
      </w:r>
      <w:r>
        <w:rPr>
          <w:rFonts w:hint="eastAsia"/>
          <w:bCs/>
          <w:sz w:val="24"/>
          <w:lang w:val="en-US" w:eastAsia="zh-CN"/>
        </w:rPr>
        <w:t>乙方</w:t>
      </w:r>
      <w:r>
        <w:rPr>
          <w:rFonts w:hint="eastAsia"/>
          <w:bCs/>
          <w:sz w:val="24"/>
        </w:rPr>
        <w:t>初审→图书馆对接专员二审→相关责任部门终审”三级审核，审核通过后方可发布；若视频存在质量问题（如画面模糊、内容偏差），</w:t>
      </w:r>
      <w:r>
        <w:rPr>
          <w:rFonts w:hint="eastAsia"/>
          <w:bCs/>
          <w:sz w:val="24"/>
          <w:lang w:val="en-US" w:eastAsia="zh-CN"/>
        </w:rPr>
        <w:t>乙方</w:t>
      </w:r>
      <w:r>
        <w:rPr>
          <w:rFonts w:hint="eastAsia"/>
          <w:bCs/>
          <w:sz w:val="24"/>
        </w:rPr>
        <w:t xml:space="preserve">需在 </w:t>
      </w:r>
      <w:r>
        <w:rPr>
          <w:rFonts w:hint="eastAsia" w:ascii="Times New Roman" w:hAnsi="Times New Roman" w:cs="Times New Roman"/>
          <w:bCs w:val="0"/>
          <w:sz w:val="24"/>
          <w:lang w:eastAsia="zh-TW"/>
        </w:rPr>
        <w:t xml:space="preserve">24 </w:t>
      </w:r>
      <w:r>
        <w:rPr>
          <w:rFonts w:hint="eastAsia"/>
          <w:bCs/>
          <w:sz w:val="24"/>
        </w:rPr>
        <w:t>小时内提交整改方案，</w:t>
      </w:r>
      <w:r>
        <w:rPr>
          <w:rFonts w:hint="eastAsia" w:ascii="Times New Roman" w:hAnsi="Times New Roman" w:cs="Times New Roman"/>
          <w:bCs w:val="0"/>
          <w:sz w:val="24"/>
          <w:lang w:eastAsia="zh-TW"/>
        </w:rPr>
        <w:t xml:space="preserve">3 </w:t>
      </w:r>
      <w:r>
        <w:rPr>
          <w:rFonts w:hint="eastAsia"/>
          <w:bCs/>
          <w:sz w:val="24"/>
        </w:rPr>
        <w:t>天内完成修改。</w:t>
      </w:r>
    </w:p>
    <w:p w14:paraId="24C58A10">
      <w:pPr>
        <w:numPr>
          <w:ilvl w:val="1"/>
          <w:numId w:val="8"/>
        </w:numPr>
        <w:spacing w:line="360" w:lineRule="auto"/>
        <w:rPr>
          <w:rFonts w:hint="eastAsia"/>
          <w:b/>
          <w:sz w:val="24"/>
          <w:lang w:val="en-US" w:eastAsia="zh-CN"/>
        </w:rPr>
      </w:pPr>
      <w:r>
        <w:rPr>
          <w:rFonts w:hint="eastAsia"/>
          <w:b/>
          <w:sz w:val="24"/>
          <w:lang w:val="en-US" w:eastAsia="zh-CN"/>
        </w:rPr>
        <w:t xml:space="preserve"> </w:t>
      </w:r>
      <w:r>
        <w:rPr>
          <w:rFonts w:hint="eastAsia"/>
          <w:b/>
          <w:sz w:val="24"/>
        </w:rPr>
        <w:t>服务资源要求</w:t>
      </w:r>
    </w:p>
    <w:p w14:paraId="552C21DF">
      <w:pPr>
        <w:numPr>
          <w:ilvl w:val="0"/>
          <w:numId w:val="0"/>
        </w:numPr>
        <w:spacing w:line="360" w:lineRule="auto"/>
        <w:ind w:left="-2" w:leftChars="-1" w:firstLine="422" w:firstLineChars="176"/>
        <w:rPr>
          <w:rFonts w:hint="eastAsia"/>
          <w:b w:val="0"/>
          <w:bCs/>
          <w:sz w:val="24"/>
          <w:lang w:val="en-US" w:eastAsia="zh-CN"/>
        </w:rPr>
      </w:pPr>
      <w:r>
        <w:rPr>
          <w:rFonts w:hint="eastAsia" w:ascii="Calibri" w:hAnsi="Calibri" w:cs="Calibri"/>
          <w:bCs/>
          <w:sz w:val="24"/>
          <w:lang w:val="en-US" w:eastAsia="zh-CN"/>
        </w:rPr>
        <w:t>乙方</w:t>
      </w:r>
      <w:r>
        <w:rPr>
          <w:rFonts w:hint="eastAsia" w:ascii="Calibri" w:hAnsi="Calibri" w:cs="Calibri"/>
          <w:bCs/>
          <w:sz w:val="24"/>
        </w:rPr>
        <w:t>拟投入的所有服务资源（包括新媒体产品制作和运营所需要的素材购买、硬件设备及其他费用）、来回交通餐饮费用均由</w:t>
      </w:r>
      <w:r>
        <w:rPr>
          <w:rFonts w:hint="eastAsia" w:ascii="Calibri" w:hAnsi="Calibri" w:cs="Calibri"/>
          <w:bCs/>
          <w:sz w:val="24"/>
          <w:lang w:val="en-US" w:eastAsia="zh-CN"/>
        </w:rPr>
        <w:t>乙方</w:t>
      </w:r>
      <w:r>
        <w:rPr>
          <w:rFonts w:hint="eastAsia" w:ascii="Calibri" w:hAnsi="Calibri" w:cs="Calibri"/>
          <w:bCs/>
          <w:sz w:val="24"/>
        </w:rPr>
        <w:t>提供</w:t>
      </w:r>
      <w:r>
        <w:rPr>
          <w:rFonts w:hint="eastAsia" w:ascii="Calibri" w:hAnsi="Calibri" w:cs="Calibri"/>
          <w:bCs/>
          <w:sz w:val="24"/>
          <w:lang w:eastAsia="zh"/>
          <w:woUserID w:val="1"/>
        </w:rPr>
        <w:t>，且乙方自行承担所有人工成本、差旅、文印、通信等费用，除非合同明确约定由甲方支付</w:t>
      </w:r>
      <w:r>
        <w:rPr>
          <w:rFonts w:hint="eastAsia" w:ascii="Calibri" w:hAnsi="Calibri" w:cs="Calibri"/>
          <w:bCs/>
          <w:sz w:val="24"/>
        </w:rPr>
        <w:t>。</w:t>
      </w:r>
    </w:p>
    <w:p w14:paraId="72097080">
      <w:pPr>
        <w:numPr>
          <w:ilvl w:val="1"/>
          <w:numId w:val="8"/>
        </w:numPr>
        <w:spacing w:line="360" w:lineRule="auto"/>
        <w:rPr>
          <w:rFonts w:hint="eastAsia"/>
          <w:b/>
          <w:sz w:val="24"/>
          <w:lang w:val="en-US" w:eastAsia="zh-CN"/>
        </w:rPr>
      </w:pPr>
      <w:r>
        <w:rPr>
          <w:rFonts w:hint="eastAsia"/>
          <w:b/>
          <w:sz w:val="24"/>
          <w:lang w:val="en-US" w:eastAsia="zh-CN"/>
        </w:rPr>
        <w:t xml:space="preserve"> 保密要求</w:t>
      </w:r>
    </w:p>
    <w:p w14:paraId="6E6B83D1">
      <w:pPr>
        <w:numPr>
          <w:ilvl w:val="0"/>
          <w:numId w:val="0"/>
        </w:numPr>
        <w:spacing w:line="360" w:lineRule="auto"/>
        <w:ind w:left="-2" w:leftChars="-1" w:firstLine="422" w:firstLineChars="176"/>
        <w:rPr>
          <w:rFonts w:hint="eastAsia" w:ascii="Calibri" w:hAnsi="Calibri" w:eastAsia="宋体" w:cs="Calibri"/>
          <w:b w:val="0"/>
          <w:bCs/>
          <w:sz w:val="24"/>
          <w:lang w:val="en-US" w:eastAsia="zh-CN"/>
        </w:rPr>
      </w:pPr>
      <w:r>
        <w:rPr>
          <w:rFonts w:hint="eastAsia" w:ascii="Calibri" w:hAnsi="Calibri" w:cs="Calibri"/>
          <w:bCs/>
          <w:sz w:val="24"/>
          <w:lang w:val="en-US" w:eastAsia="zh-CN"/>
        </w:rPr>
        <w:t>乙方</w:t>
      </w:r>
      <w:r>
        <w:rPr>
          <w:rFonts w:hint="eastAsia" w:ascii="Calibri" w:hAnsi="Calibri" w:cs="Calibri"/>
          <w:bCs/>
          <w:sz w:val="24"/>
        </w:rPr>
        <w:t>对在项目执行过程中知悉的图书馆的机密信息和读者隐私</w:t>
      </w:r>
      <w:r>
        <w:rPr>
          <w:rFonts w:hint="eastAsia" w:ascii="Calibri" w:hAnsi="Calibri" w:cs="Calibri"/>
          <w:bCs/>
          <w:sz w:val="24"/>
          <w:lang w:eastAsia="zh"/>
          <w:woUserID w:val="1"/>
        </w:rPr>
        <w:t>以及甲方的账号密码、业务策略等保密信息</w:t>
      </w:r>
      <w:r>
        <w:rPr>
          <w:rFonts w:hint="eastAsia" w:ascii="Calibri" w:hAnsi="Calibri" w:cs="Calibri"/>
          <w:bCs/>
          <w:sz w:val="24"/>
        </w:rPr>
        <w:t>予以</w:t>
      </w:r>
      <w:r>
        <w:rPr>
          <w:rFonts w:hint="eastAsia" w:ascii="Calibri" w:hAnsi="Calibri" w:cs="Calibri"/>
          <w:bCs/>
          <w:sz w:val="24"/>
          <w:lang w:eastAsia="zh"/>
          <w:woUserID w:val="1"/>
        </w:rPr>
        <w:t>严格</w:t>
      </w:r>
      <w:r>
        <w:rPr>
          <w:rFonts w:hint="eastAsia" w:ascii="Calibri" w:hAnsi="Calibri" w:cs="Calibri"/>
          <w:bCs/>
          <w:sz w:val="24"/>
        </w:rPr>
        <w:t>保密，</w:t>
      </w:r>
      <w:r>
        <w:rPr>
          <w:rFonts w:hint="eastAsia" w:ascii="Calibri" w:hAnsi="Calibri" w:cs="Calibri"/>
          <w:bCs/>
          <w:sz w:val="24"/>
          <w:lang w:eastAsia="zh"/>
          <w:woUserID w:val="1"/>
        </w:rPr>
        <w:t>未经甲方书面同意</w:t>
      </w:r>
      <w:r>
        <w:rPr>
          <w:rFonts w:hint="eastAsia" w:ascii="Calibri" w:hAnsi="Calibri" w:cs="Calibri"/>
          <w:bCs/>
          <w:sz w:val="24"/>
        </w:rPr>
        <w:t>不得向任何第三方披露</w:t>
      </w:r>
      <w:r>
        <w:rPr>
          <w:rFonts w:hint="eastAsia" w:ascii="Calibri" w:hAnsi="Calibri" w:cs="Calibri"/>
          <w:bCs/>
          <w:sz w:val="24"/>
          <w:lang w:eastAsia="zh"/>
          <w:woUserID w:val="1"/>
        </w:rPr>
        <w:t>，保密期限</w:t>
      </w:r>
      <w:r>
        <w:rPr>
          <w:rFonts w:hint="eastAsia" w:ascii="Calibri" w:hAnsi="Calibri" w:cs="Calibri"/>
          <w:bCs/>
          <w:sz w:val="24"/>
          <w:lang w:val="en-US" w:eastAsia="zh-CN"/>
          <w:woUserID w:val="1"/>
        </w:rPr>
        <w:t>为永久</w:t>
      </w:r>
      <w:r>
        <w:rPr>
          <w:rFonts w:hint="eastAsia" w:ascii="Calibri" w:hAnsi="Calibri" w:cs="Calibri"/>
          <w:bCs/>
          <w:sz w:val="24"/>
        </w:rPr>
        <w:t>。对于泄露</w:t>
      </w:r>
      <w:r>
        <w:rPr>
          <w:rFonts w:hint="eastAsia" w:ascii="Calibri" w:hAnsi="Calibri" w:cs="Calibri"/>
          <w:bCs/>
          <w:sz w:val="24"/>
          <w:lang w:val="en-US" w:eastAsia="zh-CN"/>
        </w:rPr>
        <w:t>甲方</w:t>
      </w:r>
      <w:r>
        <w:rPr>
          <w:rFonts w:hint="eastAsia" w:ascii="Calibri" w:hAnsi="Calibri" w:cs="Calibri"/>
          <w:bCs/>
          <w:sz w:val="24"/>
        </w:rPr>
        <w:t>机密而导致严重后果的将承担因此造成的全部责任。</w:t>
      </w:r>
    </w:p>
    <w:p w14:paraId="1260A177">
      <w:pPr>
        <w:pStyle w:val="15"/>
        <w:keepNext/>
        <w:keepLines/>
        <w:widowControl/>
        <w:numPr>
          <w:ilvl w:val="0"/>
          <w:numId w:val="7"/>
        </w:numPr>
        <w:spacing w:before="120" w:line="360" w:lineRule="auto"/>
        <w:ind w:left="930" w:right="210"/>
        <w:jc w:val="left"/>
        <w:outlineLvl w:val="0"/>
        <w:rPr>
          <w:szCs w:val="24"/>
        </w:rPr>
      </w:pPr>
      <w:r>
        <w:rPr>
          <w:rFonts w:hint="eastAsia"/>
          <w:szCs w:val="24"/>
        </w:rPr>
        <w:t>项目验收</w:t>
      </w:r>
    </w:p>
    <w:p w14:paraId="4F21FEFC">
      <w:pPr>
        <w:numPr>
          <w:ilvl w:val="0"/>
          <w:numId w:val="0"/>
        </w:numPr>
        <w:spacing w:line="360" w:lineRule="auto"/>
        <w:ind w:left="-2" w:leftChars="-1" w:firstLine="422" w:firstLineChars="176"/>
        <w:rPr>
          <w:rFonts w:hint="eastAsia" w:eastAsia="宋体"/>
          <w:bCs/>
          <w:sz w:val="24"/>
          <w:lang w:eastAsia="zh"/>
          <w:woUserID w:val="1"/>
        </w:rPr>
      </w:pPr>
      <w:r>
        <w:rPr>
          <w:rFonts w:hint="eastAsia" w:ascii="Calibri" w:hAnsi="Calibri" w:cs="Calibri"/>
          <w:bCs/>
          <w:sz w:val="24"/>
        </w:rPr>
        <w:t>在服务期内的每一阶段服务完成后，由</w:t>
      </w:r>
      <w:r>
        <w:rPr>
          <w:rFonts w:hint="eastAsia" w:ascii="Calibri" w:hAnsi="Calibri" w:cs="Calibri"/>
          <w:bCs/>
          <w:sz w:val="24"/>
          <w:lang w:val="en-US" w:eastAsia="zh-CN"/>
        </w:rPr>
        <w:t>甲方</w:t>
      </w:r>
      <w:r>
        <w:rPr>
          <w:rFonts w:hint="eastAsia" w:ascii="Calibri" w:hAnsi="Calibri" w:cs="Calibri"/>
          <w:bCs/>
          <w:sz w:val="24"/>
        </w:rPr>
        <w:t>组织验收并进行服务评价，填写《供应商履约情况说明》，要求满足服务内容的要求 ，且项目服务整体评价等级为合格及以上。</w:t>
      </w:r>
      <w:r>
        <w:rPr>
          <w:rFonts w:hint="eastAsia" w:ascii="Calibri" w:hAnsi="Calibri" w:cs="Calibri"/>
          <w:bCs/>
          <w:sz w:val="24"/>
          <w:lang w:eastAsia="zh"/>
          <w:woUserID w:val="1"/>
        </w:rPr>
        <w:t>若验收不通过，乙方应在甲方指定的期限内进行整改，直至验收合格。若乙方未能在规定期限内完成整改，甲方有权扣除相应阶段的服务费用，并要求乙方承担违约责任。</w:t>
      </w:r>
    </w:p>
    <w:p w14:paraId="6FA592ED">
      <w:pPr>
        <w:pStyle w:val="15"/>
        <w:keepNext/>
        <w:keepLines/>
        <w:widowControl/>
        <w:numPr>
          <w:ilvl w:val="0"/>
          <w:numId w:val="7"/>
        </w:numPr>
        <w:spacing w:before="120" w:line="360" w:lineRule="auto"/>
        <w:ind w:left="930" w:right="210"/>
        <w:jc w:val="left"/>
        <w:outlineLvl w:val="0"/>
        <w:rPr>
          <w:szCs w:val="24"/>
        </w:rPr>
      </w:pPr>
      <w:r>
        <w:rPr>
          <w:rFonts w:hint="eastAsia"/>
          <w:szCs w:val="24"/>
        </w:rPr>
        <w:t>违约与终止</w:t>
      </w:r>
    </w:p>
    <w:p w14:paraId="48F66F54">
      <w:pPr>
        <w:numPr>
          <w:ilvl w:val="0"/>
          <w:numId w:val="9"/>
        </w:numPr>
        <w:spacing w:line="360" w:lineRule="auto"/>
        <w:ind w:left="420" w:leftChars="200" w:firstLine="480" w:firstLineChars="200"/>
        <w:rPr>
          <w:rFonts w:hint="eastAsia"/>
          <w:sz w:val="24"/>
        </w:rPr>
      </w:pPr>
      <w:r>
        <w:rPr>
          <w:rFonts w:hint="eastAsia"/>
          <w:sz w:val="24"/>
          <w:lang w:val="en-US" w:eastAsia="zh-CN"/>
        </w:rPr>
        <w:t>乙方</w:t>
      </w:r>
      <w:r>
        <w:rPr>
          <w:rFonts w:hint="eastAsia"/>
          <w:sz w:val="24"/>
        </w:rPr>
        <w:t>应保证提供的团队信息属实且团队运营经验符合采购需求，如发现情况不属实或团队运营经验不符合采购需求，</w:t>
      </w:r>
      <w:r>
        <w:rPr>
          <w:rFonts w:hint="eastAsia"/>
          <w:sz w:val="24"/>
          <w:lang w:val="en-US" w:eastAsia="zh-CN"/>
        </w:rPr>
        <w:t>甲方</w:t>
      </w:r>
      <w:r>
        <w:rPr>
          <w:rFonts w:hint="eastAsia"/>
          <w:sz w:val="24"/>
        </w:rPr>
        <w:t>有权要求成交供应商按合同总额10%支付违约金。</w:t>
      </w:r>
    </w:p>
    <w:p w14:paraId="4B5CBEF8">
      <w:pPr>
        <w:numPr>
          <w:ilvl w:val="0"/>
          <w:numId w:val="9"/>
        </w:numPr>
        <w:spacing w:line="360" w:lineRule="auto"/>
        <w:ind w:left="420" w:leftChars="200" w:firstLine="480" w:firstLineChars="200"/>
        <w:rPr>
          <w:rFonts w:hint="eastAsia"/>
          <w:sz w:val="24"/>
        </w:rPr>
      </w:pPr>
      <w:r>
        <w:rPr>
          <w:rFonts w:hint="eastAsia"/>
          <w:sz w:val="24"/>
        </w:rPr>
        <w:t>因</w:t>
      </w:r>
      <w:r>
        <w:rPr>
          <w:rFonts w:hint="eastAsia"/>
          <w:sz w:val="24"/>
          <w:lang w:val="en-US" w:eastAsia="zh-CN"/>
        </w:rPr>
        <w:t>乙方</w:t>
      </w:r>
      <w:r>
        <w:rPr>
          <w:rFonts w:hint="eastAsia"/>
          <w:sz w:val="24"/>
        </w:rPr>
        <w:t>提供的服务成果受到侵权指控或者引发法律纠纷，影响</w:t>
      </w:r>
      <w:r>
        <w:rPr>
          <w:rFonts w:hint="eastAsia"/>
          <w:sz w:val="24"/>
          <w:lang w:val="en-US" w:eastAsia="zh-CN"/>
        </w:rPr>
        <w:t>甲方</w:t>
      </w:r>
      <w:r>
        <w:rPr>
          <w:rFonts w:hint="eastAsia"/>
          <w:sz w:val="24"/>
        </w:rPr>
        <w:t>使用服务成果或者导致合同目的不能实现的，</w:t>
      </w:r>
      <w:r>
        <w:rPr>
          <w:rFonts w:hint="eastAsia"/>
          <w:sz w:val="24"/>
          <w:lang w:val="en-US" w:eastAsia="zh-CN"/>
        </w:rPr>
        <w:t>甲方</w:t>
      </w:r>
      <w:r>
        <w:rPr>
          <w:rFonts w:hint="eastAsia"/>
          <w:sz w:val="24"/>
        </w:rPr>
        <w:t>有权要求成交供应商按合同总额</w:t>
      </w:r>
      <w:r>
        <w:rPr>
          <w:rFonts w:hint="eastAsia"/>
          <w:sz w:val="24"/>
          <w:lang w:val="en-US" w:eastAsia="zh-CN"/>
        </w:rPr>
        <w:t>10</w:t>
      </w:r>
      <w:r>
        <w:rPr>
          <w:rFonts w:hint="eastAsia"/>
          <w:sz w:val="24"/>
        </w:rPr>
        <w:t>%支付违约金，并有权解除合同。</w:t>
      </w:r>
    </w:p>
    <w:p w14:paraId="5A810671">
      <w:pPr>
        <w:numPr>
          <w:ilvl w:val="0"/>
          <w:numId w:val="9"/>
        </w:numPr>
        <w:spacing w:line="360" w:lineRule="auto"/>
        <w:ind w:left="420" w:leftChars="200" w:firstLine="480" w:firstLineChars="200"/>
        <w:rPr>
          <w:rFonts w:hint="eastAsia"/>
          <w:sz w:val="24"/>
        </w:rPr>
      </w:pPr>
      <w:r>
        <w:rPr>
          <w:rFonts w:hint="eastAsia"/>
          <w:sz w:val="24"/>
          <w:lang w:val="en-US" w:eastAsia="zh-CN"/>
        </w:rPr>
        <w:t>乙方</w:t>
      </w:r>
      <w:r>
        <w:rPr>
          <w:rFonts w:hint="eastAsia"/>
          <w:sz w:val="24"/>
        </w:rPr>
        <w:t>或其工作人员违反本项目约定的保密要求，</w:t>
      </w:r>
      <w:r>
        <w:rPr>
          <w:rFonts w:hint="eastAsia"/>
          <w:sz w:val="24"/>
          <w:lang w:val="en-US" w:eastAsia="zh-CN"/>
        </w:rPr>
        <w:t>甲方</w:t>
      </w:r>
      <w:r>
        <w:rPr>
          <w:rFonts w:hint="eastAsia"/>
          <w:sz w:val="24"/>
        </w:rPr>
        <w:t>有权要求成交供应商按合同总额20%支付违约金。</w:t>
      </w:r>
    </w:p>
    <w:p w14:paraId="72C9AB17">
      <w:pPr>
        <w:numPr>
          <w:ilvl w:val="0"/>
          <w:numId w:val="9"/>
        </w:numPr>
        <w:spacing w:line="360" w:lineRule="auto"/>
        <w:ind w:left="420" w:leftChars="200" w:firstLine="480" w:firstLineChars="200"/>
        <w:rPr>
          <w:rFonts w:hint="eastAsia"/>
          <w:sz w:val="24"/>
        </w:rPr>
      </w:pPr>
      <w:r>
        <w:rPr>
          <w:rFonts w:hint="eastAsia"/>
          <w:sz w:val="24"/>
          <w:lang w:val="en-US" w:eastAsia="zh-CN"/>
        </w:rPr>
        <w:t>乙方</w:t>
      </w:r>
      <w:r>
        <w:rPr>
          <w:rFonts w:hint="eastAsia"/>
          <w:sz w:val="24"/>
        </w:rPr>
        <w:t>未能按照合同约定向</w:t>
      </w:r>
      <w:r>
        <w:rPr>
          <w:rFonts w:hint="eastAsia"/>
          <w:sz w:val="24"/>
          <w:lang w:val="en-US" w:eastAsia="zh-CN"/>
        </w:rPr>
        <w:t>甲方</w:t>
      </w:r>
      <w:r>
        <w:rPr>
          <w:rFonts w:hint="eastAsia"/>
          <w:sz w:val="24"/>
        </w:rPr>
        <w:t>提供相应服务，</w:t>
      </w:r>
      <w:r>
        <w:rPr>
          <w:rFonts w:hint="eastAsia"/>
          <w:sz w:val="24"/>
          <w:lang w:val="en-US" w:eastAsia="zh-CN"/>
        </w:rPr>
        <w:t>甲方</w:t>
      </w:r>
      <w:r>
        <w:rPr>
          <w:rFonts w:hint="eastAsia"/>
          <w:sz w:val="24"/>
        </w:rPr>
        <w:t>可提出书面意见，如</w:t>
      </w:r>
      <w:r>
        <w:rPr>
          <w:rFonts w:hint="eastAsia"/>
          <w:sz w:val="24"/>
          <w:lang w:val="en-US" w:eastAsia="zh-CN"/>
        </w:rPr>
        <w:t>乙方</w:t>
      </w:r>
      <w:r>
        <w:rPr>
          <w:rFonts w:hint="eastAsia"/>
          <w:sz w:val="24"/>
        </w:rPr>
        <w:t>仍不如约履行合同义务的，</w:t>
      </w:r>
      <w:r>
        <w:rPr>
          <w:rFonts w:hint="eastAsia"/>
          <w:sz w:val="24"/>
          <w:lang w:val="en-US" w:eastAsia="zh-CN"/>
        </w:rPr>
        <w:t>甲方</w:t>
      </w:r>
      <w:r>
        <w:rPr>
          <w:rFonts w:hint="eastAsia"/>
          <w:sz w:val="24"/>
        </w:rPr>
        <w:t>有权解除合同，</w:t>
      </w:r>
      <w:r>
        <w:rPr>
          <w:rFonts w:hint="eastAsia"/>
          <w:sz w:val="24"/>
          <w:lang w:val="en-US" w:eastAsia="zh-CN"/>
        </w:rPr>
        <w:t>乙方</w:t>
      </w:r>
      <w:r>
        <w:rPr>
          <w:rFonts w:hint="eastAsia"/>
          <w:sz w:val="24"/>
        </w:rPr>
        <w:t>须向</w:t>
      </w:r>
      <w:r>
        <w:rPr>
          <w:rFonts w:hint="eastAsia"/>
          <w:sz w:val="24"/>
          <w:lang w:eastAsia="zh"/>
          <w:woUserID w:val="1"/>
        </w:rPr>
        <w:t>甲方</w:t>
      </w:r>
      <w:r>
        <w:rPr>
          <w:rFonts w:hint="eastAsia"/>
          <w:sz w:val="24"/>
        </w:rPr>
        <w:t>支付合同总额的30%作为违约金。</w:t>
      </w:r>
    </w:p>
    <w:p w14:paraId="240069BD">
      <w:pPr>
        <w:numPr>
          <w:ilvl w:val="0"/>
          <w:numId w:val="9"/>
        </w:numPr>
        <w:spacing w:line="360" w:lineRule="auto"/>
        <w:ind w:left="420" w:leftChars="200" w:firstLine="480" w:firstLineChars="200"/>
        <w:rPr>
          <w:rFonts w:hint="eastAsia"/>
          <w:sz w:val="24"/>
        </w:rPr>
      </w:pPr>
      <w:r>
        <w:rPr>
          <w:rFonts w:hint="eastAsia"/>
          <w:sz w:val="24"/>
          <w:lang w:val="en-US" w:eastAsia="zh-CN"/>
        </w:rPr>
        <w:t>甲方</w:t>
      </w:r>
      <w:r>
        <w:rPr>
          <w:rFonts w:hint="eastAsia"/>
          <w:sz w:val="24"/>
        </w:rPr>
        <w:t>不能按照合同履行其</w:t>
      </w:r>
      <w:r>
        <w:rPr>
          <w:rFonts w:hint="eastAsia"/>
          <w:sz w:val="24"/>
          <w:lang w:eastAsia="zh"/>
          <w:woUserID w:val="1"/>
        </w:rPr>
        <w:t>付款</w:t>
      </w:r>
      <w:r>
        <w:rPr>
          <w:rFonts w:hint="eastAsia"/>
          <w:sz w:val="24"/>
        </w:rPr>
        <w:t>义务，</w:t>
      </w:r>
      <w:r>
        <w:rPr>
          <w:rFonts w:hint="eastAsia"/>
          <w:sz w:val="24"/>
          <w:lang w:val="en-US" w:eastAsia="zh-CN"/>
        </w:rPr>
        <w:t>乙方</w:t>
      </w:r>
      <w:r>
        <w:rPr>
          <w:rFonts w:hint="eastAsia"/>
          <w:sz w:val="24"/>
        </w:rPr>
        <w:t>可提出书面意见，如</w:t>
      </w:r>
      <w:r>
        <w:rPr>
          <w:rFonts w:hint="eastAsia"/>
          <w:sz w:val="24"/>
          <w:lang w:val="en-US" w:eastAsia="zh-CN"/>
        </w:rPr>
        <w:t>甲方</w:t>
      </w:r>
      <w:r>
        <w:rPr>
          <w:rFonts w:hint="eastAsia"/>
          <w:sz w:val="24"/>
        </w:rPr>
        <w:t>仍不履行义务，</w:t>
      </w:r>
      <w:r>
        <w:rPr>
          <w:rFonts w:hint="eastAsia"/>
          <w:sz w:val="24"/>
          <w:lang w:val="en-US" w:eastAsia="zh-CN"/>
        </w:rPr>
        <w:t>乙方</w:t>
      </w:r>
      <w:r>
        <w:rPr>
          <w:rFonts w:hint="eastAsia"/>
          <w:sz w:val="24"/>
        </w:rPr>
        <w:t>有权解除合同，已收服务费不再退回。</w:t>
      </w:r>
    </w:p>
    <w:p w14:paraId="5FD48584">
      <w:pPr>
        <w:numPr>
          <w:ilvl w:val="0"/>
          <w:numId w:val="9"/>
        </w:numPr>
        <w:spacing w:line="360" w:lineRule="auto"/>
        <w:ind w:left="420" w:leftChars="200" w:firstLine="480" w:firstLineChars="200"/>
        <w:rPr>
          <w:rFonts w:hint="eastAsia" w:eastAsia="宋体"/>
          <w:sz w:val="24"/>
          <w:lang w:eastAsia="zh"/>
          <w:woUserID w:val="1"/>
        </w:rPr>
      </w:pPr>
      <w:r>
        <w:rPr>
          <w:rFonts w:hint="eastAsia"/>
          <w:sz w:val="24"/>
        </w:rPr>
        <w:t>任一方提出解除合同的，应当以书面形式通知相对方。</w:t>
      </w:r>
      <w:r>
        <w:rPr>
          <w:rFonts w:hint="eastAsia"/>
          <w:sz w:val="24"/>
          <w:lang w:eastAsia="zh"/>
          <w:woUserID w:val="1"/>
        </w:rPr>
        <w:t>合同解除或终止时，乙方应在三天内立即无条件转交代运营账号的账号、密码及相关资料给甲方，不</w:t>
      </w:r>
      <w:r>
        <w:rPr>
          <w:rFonts w:hint="eastAsia" w:eastAsia="宋体"/>
          <w:sz w:val="24"/>
          <w:lang w:eastAsia="zh"/>
          <w:woUserID w:val="1"/>
        </w:rPr>
        <w:t>得删除账号内任何内容或资料。</w:t>
      </w:r>
    </w:p>
    <w:p w14:paraId="3A240D9A">
      <w:pPr>
        <w:numPr>
          <w:ilvl w:val="0"/>
          <w:numId w:val="9"/>
        </w:numPr>
        <w:spacing w:line="360" w:lineRule="auto"/>
        <w:ind w:left="420" w:leftChars="200" w:firstLine="480" w:firstLineChars="200"/>
        <w:rPr>
          <w:rFonts w:hint="eastAsia" w:eastAsia="宋体"/>
          <w:sz w:val="24"/>
          <w:lang w:eastAsia="zh"/>
          <w:woUserID w:val="1"/>
        </w:rPr>
      </w:pPr>
      <w:r>
        <w:rPr>
          <w:rFonts w:hint="eastAsia" w:eastAsia="宋体"/>
          <w:sz w:val="24"/>
          <w:lang w:eastAsia="zh"/>
          <w:woUserID w:val="1"/>
        </w:rPr>
        <w:t>若乙方因违反法律法规或平台规则导致代运营账号被封号或不能正常使用的，乙方应向甲方支付合同总价款2倍的违约金，并赔偿甲方所有相关损失，甲方有权单方解除本合同。</w:t>
      </w:r>
    </w:p>
    <w:p w14:paraId="43177D99">
      <w:pPr>
        <w:pStyle w:val="15"/>
        <w:keepNext/>
        <w:keepLines/>
        <w:widowControl/>
        <w:numPr>
          <w:ilvl w:val="0"/>
          <w:numId w:val="7"/>
        </w:numPr>
        <w:spacing w:before="120"/>
        <w:ind w:left="930" w:right="210"/>
        <w:jc w:val="left"/>
        <w:outlineLvl w:val="0"/>
        <w:rPr>
          <w:szCs w:val="24"/>
        </w:rPr>
      </w:pPr>
      <w:r>
        <w:rPr>
          <w:rFonts w:hint="eastAsia"/>
          <w:szCs w:val="24"/>
        </w:rPr>
        <w:t>不可抗力及情势变更</w:t>
      </w:r>
    </w:p>
    <w:p w14:paraId="2EE7495B">
      <w:pPr>
        <w:widowControl/>
        <w:numPr>
          <w:ilvl w:val="0"/>
          <w:numId w:val="10"/>
        </w:numPr>
        <w:spacing w:line="360" w:lineRule="auto"/>
        <w:ind w:left="420" w:leftChars="200" w:firstLine="480" w:firstLineChars="200"/>
        <w:jc w:val="left"/>
        <w:rPr>
          <w:rFonts w:ascii="宋体" w:hAnsi="宋体" w:cs="宋体"/>
          <w:sz w:val="24"/>
          <w:szCs w:val="24"/>
        </w:rPr>
      </w:pPr>
      <w:r>
        <w:rPr>
          <w:rFonts w:hint="eastAsia" w:ascii="宋体" w:hAnsi="宋体" w:cs="宋体"/>
          <w:sz w:val="24"/>
          <w:szCs w:val="24"/>
        </w:rPr>
        <w:t>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w:t>
      </w:r>
      <w:r>
        <w:rPr>
          <w:rFonts w:ascii="宋体" w:hAnsi="宋体" w:cs="宋体"/>
          <w:color w:val="000000"/>
          <w:sz w:val="24"/>
          <w:szCs w:val="24"/>
        </w:rPr>
        <w:t>则该方在不可抗力造成的延误期内中止履行本合同义务的，</w:t>
      </w:r>
      <w:r>
        <w:rPr>
          <w:rFonts w:hint="eastAsia" w:ascii="宋体" w:hAnsi="宋体" w:cs="宋体"/>
          <w:sz w:val="24"/>
          <w:szCs w:val="24"/>
        </w:rPr>
        <w:t>不应被视为违约，不承担责任。</w:t>
      </w:r>
    </w:p>
    <w:p w14:paraId="4C67E6E6">
      <w:pPr>
        <w:widowControl/>
        <w:numPr>
          <w:ilvl w:val="0"/>
          <w:numId w:val="10"/>
        </w:numPr>
        <w:spacing w:line="360" w:lineRule="auto"/>
        <w:ind w:left="420" w:leftChars="200" w:firstLine="480" w:firstLineChars="200"/>
        <w:jc w:val="left"/>
        <w:rPr>
          <w:rFonts w:ascii="宋体" w:hAnsi="宋体" w:cs="宋体"/>
          <w:sz w:val="24"/>
          <w:szCs w:val="24"/>
        </w:rPr>
      </w:pPr>
      <w:r>
        <w:rPr>
          <w:rFonts w:hint="eastAsia" w:ascii="宋体" w:hAnsi="宋体" w:cs="宋体"/>
          <w:sz w:val="24"/>
          <w:szCs w:val="24"/>
        </w:rPr>
        <w:t>宣称发生不可抗力事件的一方应于不可抗力事由发生之日起72小时内书面通知另一方，采取措施防止损失的扩大，并在其后的15日内提供证明不可抗力事件发生及其持续的足够证据。</w:t>
      </w:r>
    </w:p>
    <w:p w14:paraId="456871D0">
      <w:pPr>
        <w:widowControl/>
        <w:numPr>
          <w:ilvl w:val="0"/>
          <w:numId w:val="10"/>
        </w:numPr>
        <w:spacing w:line="360" w:lineRule="auto"/>
        <w:ind w:left="420" w:leftChars="200" w:firstLine="480" w:firstLineChars="200"/>
        <w:jc w:val="left"/>
        <w:rPr>
          <w:rFonts w:ascii="宋体" w:hAnsi="宋体" w:cs="宋体"/>
          <w:sz w:val="24"/>
          <w:szCs w:val="24"/>
        </w:rPr>
      </w:pPr>
      <w:r>
        <w:rPr>
          <w:rFonts w:hint="eastAsia" w:ascii="宋体" w:hAnsi="宋体" w:cs="宋体"/>
          <w:sz w:val="24"/>
          <w:szCs w:val="24"/>
        </w:rPr>
        <w:t>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r>
        <w:rPr>
          <w:rFonts w:ascii="宋体" w:hAnsi="宋体" w:cs="宋体"/>
          <w:sz w:val="24"/>
          <w:szCs w:val="24"/>
          <w:lang w:eastAsia="zh-Hans"/>
        </w:rPr>
        <w:t>。</w:t>
      </w:r>
    </w:p>
    <w:p w14:paraId="724353F3">
      <w:pPr>
        <w:keepNext/>
        <w:keepLines/>
        <w:widowControl/>
        <w:numPr>
          <w:ilvl w:val="0"/>
          <w:numId w:val="10"/>
        </w:numPr>
        <w:spacing w:before="120" w:line="360" w:lineRule="auto"/>
        <w:ind w:left="420" w:leftChars="200" w:right="210" w:firstLine="480" w:firstLineChars="200"/>
        <w:jc w:val="left"/>
        <w:outlineLvl w:val="0"/>
      </w:pPr>
      <w:r>
        <w:rPr>
          <w:rFonts w:hint="eastAsia" w:ascii="宋体" w:hAnsi="宋体" w:cs="宋体"/>
          <w:sz w:val="24"/>
          <w:szCs w:val="24"/>
        </w:rPr>
        <w:t>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7B9AF873">
      <w:pPr>
        <w:pStyle w:val="15"/>
        <w:keepNext/>
        <w:keepLines/>
        <w:widowControl/>
        <w:numPr>
          <w:ilvl w:val="0"/>
          <w:numId w:val="7"/>
        </w:numPr>
        <w:spacing w:before="120" w:line="360" w:lineRule="auto"/>
        <w:ind w:left="930" w:right="210"/>
        <w:jc w:val="left"/>
        <w:outlineLvl w:val="0"/>
        <w:rPr>
          <w:szCs w:val="24"/>
        </w:rPr>
      </w:pPr>
      <w:r>
        <w:rPr>
          <w:rFonts w:hint="eastAsia"/>
          <w:szCs w:val="24"/>
        </w:rPr>
        <w:t>其它</w:t>
      </w:r>
    </w:p>
    <w:p w14:paraId="6D54B6B9">
      <w:pPr>
        <w:numPr>
          <w:ilvl w:val="0"/>
          <w:numId w:val="11"/>
        </w:numPr>
        <w:spacing w:line="360" w:lineRule="auto"/>
        <w:ind w:left="420" w:leftChars="200" w:firstLine="420"/>
      </w:pPr>
      <w:bookmarkStart w:id="1" w:name="_Hlk44947862"/>
      <w:r>
        <w:rPr>
          <w:rFonts w:hint="eastAsia" w:ascii="宋体" w:hAnsi="宋体"/>
          <w:sz w:val="24"/>
        </w:rPr>
        <w:t>为了明确双方权利义务，现就本项目服务事宜，特依据本项目《竞价文件》《竞价成交通知书》和《中华人民共和国民法典》等相关法律、法规的规定，经双方协商一致签订本合同，甲方竞价文件已明确而合同未规定的内容，以竞价文件为准。</w:t>
      </w:r>
    </w:p>
    <w:p w14:paraId="44C97B66">
      <w:pPr>
        <w:numPr>
          <w:ilvl w:val="0"/>
          <w:numId w:val="11"/>
        </w:numPr>
        <w:spacing w:line="360" w:lineRule="auto"/>
        <w:ind w:left="420" w:leftChars="200" w:firstLine="420"/>
        <w:rPr>
          <w:rFonts w:ascii="宋体" w:hAnsi="宋体"/>
          <w:sz w:val="24"/>
        </w:rPr>
      </w:pPr>
      <w:r>
        <w:rPr>
          <w:rFonts w:ascii="宋体" w:hAnsi="宋体" w:cs="宋体"/>
          <w:sz w:val="24"/>
          <w:szCs w:val="24"/>
        </w:rPr>
        <w:t>本合同注明的地址为甲乙双方就履行本协议过程中涉及各类通知、文件以及就本协议发生纠纷时法院、仲裁机构法律文书送达的送达地址。甲方、乙方送达地址变更的应在变更7个工作日前书面通知对方；否则，按合同中载明的地址送达即视为送达。一方给另一方的通知或文件以邮寄方式发出的，以收件人签收日为送达日，如按上述地址邮寄文件被退回的，退回之日视为送达日；以电子邮件、微信或短信方式发出的，发出日即视为送达日。</w:t>
      </w:r>
    </w:p>
    <w:p w14:paraId="005C1193">
      <w:pPr>
        <w:numPr>
          <w:ilvl w:val="0"/>
          <w:numId w:val="11"/>
        </w:numPr>
        <w:spacing w:line="360" w:lineRule="auto"/>
        <w:ind w:left="420" w:leftChars="200" w:firstLine="420"/>
        <w:rPr>
          <w:rFonts w:ascii="宋体" w:hAnsi="宋体"/>
          <w:sz w:val="24"/>
        </w:rPr>
      </w:pPr>
      <w:r>
        <w:rPr>
          <w:rFonts w:hint="eastAsia" w:ascii="宋体" w:hAnsi="宋体"/>
          <w:sz w:val="24"/>
        </w:rPr>
        <w:t>合同纠纷解决方式：执行本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1C6A7DF8">
      <w:pPr>
        <w:numPr>
          <w:ilvl w:val="0"/>
          <w:numId w:val="11"/>
        </w:numPr>
        <w:spacing w:line="360" w:lineRule="auto"/>
        <w:ind w:left="420" w:leftChars="200" w:firstLine="420"/>
        <w:rPr>
          <w:rFonts w:ascii="宋体" w:hAnsi="宋体"/>
          <w:sz w:val="24"/>
        </w:rPr>
      </w:pPr>
      <w:r>
        <w:rPr>
          <w:rFonts w:hint="eastAsia" w:ascii="宋体" w:hAnsi="宋体"/>
          <w:sz w:val="24"/>
        </w:rPr>
        <w:t>本合同任一方未经对方书面同意，不得以任何形式公开本合同及附件内容，以确保双方的商业机密保密。</w:t>
      </w:r>
    </w:p>
    <w:p w14:paraId="366EECB7">
      <w:pPr>
        <w:numPr>
          <w:ilvl w:val="0"/>
          <w:numId w:val="11"/>
        </w:numPr>
        <w:spacing w:line="360" w:lineRule="auto"/>
        <w:ind w:left="420" w:leftChars="200" w:firstLine="420"/>
        <w:rPr>
          <w:sz w:val="24"/>
        </w:rPr>
      </w:pPr>
      <w:r>
        <w:rPr>
          <w:rFonts w:hint="eastAsia" w:ascii="宋体" w:hAnsi="宋体"/>
          <w:sz w:val="24"/>
        </w:rPr>
        <w:t>本合同自双方法定代表人/负责人或授权代表签字、盖章之日起生效，合同执行期内，甲乙双方均不得随意变更或解除合同。</w:t>
      </w:r>
    </w:p>
    <w:p w14:paraId="013A3AF8">
      <w:pPr>
        <w:numPr>
          <w:ilvl w:val="0"/>
          <w:numId w:val="11"/>
        </w:numPr>
        <w:spacing w:line="360" w:lineRule="auto"/>
        <w:ind w:left="420" w:leftChars="200" w:firstLine="420"/>
        <w:rPr>
          <w:sz w:val="24"/>
        </w:rPr>
      </w:pPr>
      <w:r>
        <w:rPr>
          <w:rFonts w:hint="eastAsia"/>
          <w:sz w:val="24"/>
        </w:rPr>
        <w:t>本合同壹式伍份，甲方执叁份，乙方执贰份，具有同等法律效力。</w:t>
      </w:r>
    </w:p>
    <w:p w14:paraId="061F2A98">
      <w:pPr>
        <w:numPr>
          <w:ilvl w:val="0"/>
          <w:numId w:val="0"/>
        </w:numPr>
        <w:spacing w:line="360" w:lineRule="auto"/>
        <w:ind w:left="288" w:leftChars="137" w:firstLine="0"/>
        <w:rPr>
          <w:rFonts w:hint="eastAsia"/>
          <w:sz w:val="24"/>
        </w:rPr>
      </w:pPr>
    </w:p>
    <w:p w14:paraId="333081A4">
      <w:pPr>
        <w:numPr>
          <w:ilvl w:val="0"/>
          <w:numId w:val="0"/>
        </w:numPr>
        <w:spacing w:line="360" w:lineRule="auto"/>
        <w:ind w:left="288" w:leftChars="137" w:firstLine="0"/>
        <w:rPr>
          <w:rFonts w:hint="eastAsia" w:eastAsia="宋体"/>
          <w:sz w:val="24"/>
          <w:lang w:eastAsia="zh-CN"/>
        </w:rPr>
      </w:pPr>
      <w:r>
        <w:rPr>
          <w:rFonts w:hint="eastAsia"/>
          <w:sz w:val="24"/>
          <w:lang w:eastAsia="zh-CN"/>
        </w:rPr>
        <w:t>（</w:t>
      </w:r>
      <w:r>
        <w:rPr>
          <w:rFonts w:hint="eastAsia"/>
          <w:sz w:val="24"/>
          <w:lang w:val="en-US" w:eastAsia="zh-CN"/>
        </w:rPr>
        <w:t>以下无正文</w:t>
      </w:r>
      <w:r>
        <w:rPr>
          <w:rFonts w:hint="eastAsia"/>
          <w:sz w:val="24"/>
          <w:lang w:eastAsia="zh-CN"/>
        </w:rPr>
        <w:t>）</w:t>
      </w:r>
    </w:p>
    <w:bookmarkEnd w:id="1"/>
    <w:p w14:paraId="6E2A5959">
      <w:pPr>
        <w:jc w:val="center"/>
        <w:rPr>
          <w:sz w:val="24"/>
        </w:rPr>
      </w:pPr>
    </w:p>
    <w:p w14:paraId="4B5C68AE">
      <w:pPr>
        <w:spacing w:line="360" w:lineRule="auto"/>
        <w:rPr>
          <w:sz w:val="24"/>
        </w:rPr>
      </w:pPr>
    </w:p>
    <w:p w14:paraId="40368FBC">
      <w:pPr>
        <w:tabs>
          <w:tab w:val="left" w:pos="851"/>
          <w:tab w:val="left" w:pos="2127"/>
        </w:tabs>
        <w:spacing w:line="360" w:lineRule="auto"/>
        <w:rPr>
          <w:rFonts w:ascii="宋体"/>
        </w:rPr>
      </w:pPr>
      <w:r>
        <w:rPr>
          <w:rFonts w:hint="eastAsia"/>
          <w:b/>
          <w:sz w:val="24"/>
        </w:rPr>
        <w:t xml:space="preserve">甲方： 深圳大学城图书馆      </w:t>
      </w:r>
      <w:r>
        <w:rPr>
          <w:rFonts w:hint="eastAsia"/>
          <w:b/>
          <w:sz w:val="24"/>
        </w:rPr>
        <w:tab/>
      </w:r>
      <w:r>
        <w:rPr>
          <w:b/>
          <w:sz w:val="24"/>
        </w:rPr>
        <w:t xml:space="preserve">     </w:t>
      </w:r>
      <w:r>
        <w:rPr>
          <w:rFonts w:hint="eastAsia"/>
          <w:b/>
          <w:sz w:val="24"/>
        </w:rPr>
        <w:t>乙方：</w:t>
      </w:r>
    </w:p>
    <w:p w14:paraId="6A2320A1">
      <w:pPr>
        <w:rPr>
          <w:rFonts w:ascii="宋体" w:hAnsi="宋体"/>
        </w:rPr>
      </w:pPr>
    </w:p>
    <w:p w14:paraId="08844BEB">
      <w:pPr>
        <w:rPr>
          <w:rFonts w:ascii="宋体" w:hAnsi="宋体"/>
        </w:rPr>
      </w:pPr>
    </w:p>
    <w:p w14:paraId="3B9F8501">
      <w:pPr>
        <w:rPr>
          <w:rFonts w:ascii="宋体"/>
        </w:rPr>
      </w:pPr>
      <w:bookmarkStart w:id="2" w:name="_Hlk44947988"/>
      <w:r>
        <w:rPr>
          <w:rFonts w:hint="eastAsia" w:ascii="宋体" w:hAnsi="宋体"/>
        </w:rPr>
        <w:t>负责人或授权委托人：</w:t>
      </w:r>
      <w:bookmarkEnd w:id="2"/>
      <w:r>
        <w:rPr>
          <w:rFonts w:ascii="宋体" w:hAnsi="宋体"/>
        </w:rPr>
        <w:t xml:space="preserve">                   </w:t>
      </w:r>
      <w:r>
        <w:rPr>
          <w:rFonts w:hint="eastAsia" w:ascii="宋体" w:hAnsi="宋体"/>
        </w:rPr>
        <w:t xml:space="preserve">  法定代表人或授权委托人：</w:t>
      </w:r>
    </w:p>
    <w:p w14:paraId="754424ED">
      <w:pPr>
        <w:rPr>
          <w:rFonts w:ascii="宋体"/>
        </w:rPr>
      </w:pPr>
      <w:r>
        <w:rPr>
          <w:rFonts w:hint="eastAsia" w:ascii="宋体"/>
        </w:rPr>
        <w:t xml:space="preserve">                         </w:t>
      </w:r>
    </w:p>
    <w:p w14:paraId="5077E0DE">
      <w:pPr>
        <w:rPr>
          <w:rFonts w:ascii="宋体" w:hAnsi="宋体"/>
        </w:rPr>
      </w:pPr>
      <w:r>
        <w:rPr>
          <w:rFonts w:ascii="宋体" w:hAnsi="宋体"/>
        </w:rPr>
        <w:t xml:space="preserve">                                                    </w:t>
      </w:r>
    </w:p>
    <w:p w14:paraId="6B99DC60">
      <w:pPr>
        <w:rPr>
          <w:rFonts w:ascii="宋体"/>
        </w:rPr>
      </w:pPr>
      <w:r>
        <w:rPr>
          <w:rFonts w:hint="eastAsia" w:ascii="宋体" w:hAnsi="宋体"/>
        </w:rPr>
        <w:t xml:space="preserve">联系电话： </w:t>
      </w:r>
      <w:r>
        <w:rPr>
          <w:rFonts w:ascii="宋体" w:hAnsi="宋体"/>
        </w:rPr>
        <w:t xml:space="preserve">                                </w:t>
      </w:r>
      <w:r>
        <w:rPr>
          <w:rFonts w:hint="eastAsia" w:ascii="宋体" w:hAnsi="宋体"/>
        </w:rPr>
        <w:t>联系电话：</w:t>
      </w:r>
    </w:p>
    <w:p w14:paraId="42D2D3D3">
      <w:pPr>
        <w:rPr>
          <w:rFonts w:ascii="宋体" w:hAnsi="宋体"/>
        </w:rPr>
      </w:pPr>
    </w:p>
    <w:p w14:paraId="5666F6AD">
      <w:r>
        <w:rPr>
          <w:rFonts w:hint="eastAsia" w:ascii="宋体" w:hAnsi="宋体"/>
        </w:rPr>
        <w:t>签字日期：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签字日期：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689E239C">
      <w:pPr>
        <w:spacing w:line="240" w:lineRule="atLeast"/>
        <w:ind w:left="420" w:leftChars="200"/>
        <w:jc w:val="left"/>
        <w:rPr>
          <w:rFonts w:ascii="仿宋" w:hAnsi="仿宋" w:eastAsia="仿宋"/>
          <w:b/>
          <w:sz w:val="36"/>
          <w:szCs w:val="36"/>
        </w:rPr>
      </w:pPr>
    </w:p>
    <w:p w14:paraId="652BF3F0"/>
    <w:p w14:paraId="26DD41C4">
      <w:pPr>
        <w:pStyle w:val="17"/>
        <w:numPr>
          <w:ilvl w:val="0"/>
          <w:numId w:val="0"/>
        </w:numPr>
        <w:tabs>
          <w:tab w:val="left" w:pos="120"/>
        </w:tabs>
        <w:autoSpaceDE w:val="0"/>
        <w:autoSpaceDN w:val="0"/>
        <w:spacing w:line="360" w:lineRule="exact"/>
        <w:jc w:val="both"/>
        <w:textAlignment w:val="bottom"/>
        <w:rPr>
          <w:rFonts w:hint="eastAsia" w:ascii="宋体" w:hAnsi="宋体" w:eastAsia="宋体" w:cs="宋体"/>
          <w:sz w:val="24"/>
          <w:szCs w:val="24"/>
        </w:rPr>
      </w:pPr>
    </w:p>
    <w:p w14:paraId="1C05C024"/>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A8084A-A2D1-44D1-A5BE-580FC05845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B0B55B-AD45-4397-B921-5AAAE479271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99C546FB-3060-4119-BC32-421D501A9E2E}"/>
  </w:font>
  <w:font w:name="仿宋">
    <w:panose1 w:val="02010609060101010101"/>
    <w:charset w:val="86"/>
    <w:family w:val="auto"/>
    <w:pitch w:val="default"/>
    <w:sig w:usb0="800002BF" w:usb1="38CF7CFA" w:usb2="00000016" w:usb3="00000000" w:csb0="00040001" w:csb1="00000000"/>
    <w:embedRegular r:id="rId4" w:fontKey="{CBE799FE-4700-4EAA-98FB-DA1B30AEDEE4}"/>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5" w:fontKey="{4F69E896-6A49-49F4-90A7-DFA072467746}"/>
  </w:font>
  <w:font w:name="方正仿宋_GBK">
    <w:panose1 w:val="02000000000000000000"/>
    <w:charset w:val="86"/>
    <w:family w:val="auto"/>
    <w:pitch w:val="default"/>
    <w:sig w:usb0="A00002BF" w:usb1="38CF7CFA" w:usb2="00082016" w:usb3="00000000" w:csb0="00040001" w:csb1="00000000"/>
    <w:embedRegular r:id="rId6" w:fontKey="{865ADF9D-D2E5-4424-9B76-0B6A5DD9CD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B3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6518B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D6518B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C7D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AD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113FF"/>
    <w:multiLevelType w:val="multilevel"/>
    <w:tmpl w:val="0B9113FF"/>
    <w:lvl w:ilvl="0" w:tentative="0">
      <w:start w:val="1"/>
      <w:numFmt w:val="decimal"/>
      <w:suff w:val="nothing"/>
      <w:lvlText w:val="（%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B51B62"/>
    <w:multiLevelType w:val="multilevel"/>
    <w:tmpl w:val="0CB51B62"/>
    <w:lvl w:ilvl="0" w:tentative="0">
      <w:start w:val="1"/>
      <w:numFmt w:val="decimal"/>
      <w:suff w:val="nothing"/>
      <w:lvlText w:val="（%1）"/>
      <w:lvlJc w:val="left"/>
      <w:pPr>
        <w:ind w:left="484" w:hanging="42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abstractNum w:abstractNumId="2">
    <w:nsid w:val="15B3BA7F"/>
    <w:multiLevelType w:val="multilevel"/>
    <w:tmpl w:val="15B3BA7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2CA612A4"/>
    <w:multiLevelType w:val="multilevel"/>
    <w:tmpl w:val="2CA612A4"/>
    <w:lvl w:ilvl="0" w:tentative="0">
      <w:start w:val="2"/>
      <w:numFmt w:val="decimal"/>
      <w:lvlText w:val="%1"/>
      <w:lvlJc w:val="left"/>
      <w:pPr>
        <w:ind w:left="360" w:hanging="360"/>
      </w:pPr>
      <w:rPr>
        <w:rFonts w:hint="default"/>
        <w:b/>
      </w:rPr>
    </w:lvl>
    <w:lvl w:ilvl="1" w:tentative="0">
      <w:start w:val="3"/>
      <w:numFmt w:val="decimal"/>
      <w:lvlText w:val="%1.%2"/>
      <w:lvlJc w:val="left"/>
      <w:pPr>
        <w:ind w:left="900" w:hanging="360"/>
      </w:pPr>
      <w:rPr>
        <w:rFonts w:hint="default"/>
        <w:b/>
      </w:rPr>
    </w:lvl>
    <w:lvl w:ilvl="2" w:tentative="0">
      <w:start w:val="1"/>
      <w:numFmt w:val="decimal"/>
      <w:lvlText w:val="%1.%2.%3"/>
      <w:lvlJc w:val="left"/>
      <w:pPr>
        <w:ind w:left="1800" w:hanging="720"/>
      </w:pPr>
      <w:rPr>
        <w:rFonts w:hint="default"/>
        <w:b/>
      </w:rPr>
    </w:lvl>
    <w:lvl w:ilvl="3" w:tentative="0">
      <w:start w:val="1"/>
      <w:numFmt w:val="decimal"/>
      <w:lvlText w:val="%1.%2.%3.%4"/>
      <w:lvlJc w:val="left"/>
      <w:pPr>
        <w:ind w:left="2340" w:hanging="720"/>
      </w:pPr>
      <w:rPr>
        <w:rFonts w:hint="default"/>
        <w:b/>
      </w:rPr>
    </w:lvl>
    <w:lvl w:ilvl="4" w:tentative="0">
      <w:start w:val="1"/>
      <w:numFmt w:val="decimal"/>
      <w:lvlText w:val="%1.%2.%3.%4.%5"/>
      <w:lvlJc w:val="left"/>
      <w:pPr>
        <w:ind w:left="3240" w:hanging="1080"/>
      </w:pPr>
      <w:rPr>
        <w:rFonts w:hint="default"/>
        <w:b/>
      </w:rPr>
    </w:lvl>
    <w:lvl w:ilvl="5" w:tentative="0">
      <w:start w:val="1"/>
      <w:numFmt w:val="decimal"/>
      <w:lvlText w:val="%1.%2.%3.%4.%5.%6"/>
      <w:lvlJc w:val="left"/>
      <w:pPr>
        <w:ind w:left="3780" w:hanging="1080"/>
      </w:pPr>
      <w:rPr>
        <w:rFonts w:hint="default"/>
        <w:b/>
      </w:rPr>
    </w:lvl>
    <w:lvl w:ilvl="6" w:tentative="0">
      <w:start w:val="1"/>
      <w:numFmt w:val="decimal"/>
      <w:lvlText w:val="%1.%2.%3.%4.%5.%6.%7"/>
      <w:lvlJc w:val="left"/>
      <w:pPr>
        <w:ind w:left="4680" w:hanging="1440"/>
      </w:pPr>
      <w:rPr>
        <w:rFonts w:hint="default"/>
        <w:b/>
      </w:rPr>
    </w:lvl>
    <w:lvl w:ilvl="7" w:tentative="0">
      <w:start w:val="1"/>
      <w:numFmt w:val="decimal"/>
      <w:lvlText w:val="%1.%2.%3.%4.%5.%6.%7.%8"/>
      <w:lvlJc w:val="left"/>
      <w:pPr>
        <w:ind w:left="5220" w:hanging="1440"/>
      </w:pPr>
      <w:rPr>
        <w:rFonts w:hint="default"/>
        <w:b/>
      </w:rPr>
    </w:lvl>
    <w:lvl w:ilvl="8" w:tentative="0">
      <w:start w:val="1"/>
      <w:numFmt w:val="decimal"/>
      <w:lvlText w:val="%1.%2.%3.%4.%5.%6.%7.%8.%9"/>
      <w:lvlJc w:val="left"/>
      <w:pPr>
        <w:ind w:left="6120" w:hanging="1800"/>
      </w:pPr>
      <w:rPr>
        <w:rFonts w:hint="default"/>
        <w:b/>
      </w:r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FF0DA20"/>
    <w:multiLevelType w:val="singleLevel"/>
    <w:tmpl w:val="3FF0DA20"/>
    <w:lvl w:ilvl="0" w:tentative="0">
      <w:start w:val="1"/>
      <w:numFmt w:val="decimal"/>
      <w:suff w:val="nothing"/>
      <w:lvlText w:val="（%1）"/>
      <w:lvlJc w:val="left"/>
    </w:lvl>
  </w:abstractNum>
  <w:abstractNum w:abstractNumId="6">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7">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FD9CC98"/>
    <w:multiLevelType w:val="multilevel"/>
    <w:tmpl w:val="6FD9CC98"/>
    <w:lvl w:ilvl="0" w:tentative="0">
      <w:start w:val="1"/>
      <w:numFmt w:val="decimal"/>
      <w:suff w:val="nothing"/>
      <w:lvlText w:val="（%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2C7296"/>
    <w:multiLevelType w:val="singleLevel"/>
    <w:tmpl w:val="782C7296"/>
    <w:lvl w:ilvl="0" w:tentative="0">
      <w:start w:val="1"/>
      <w:numFmt w:val="japaneseCounting"/>
      <w:lvlText w:val="%1、"/>
      <w:lvlJc w:val="left"/>
      <w:pPr>
        <w:tabs>
          <w:tab w:val="left" w:pos="862"/>
        </w:tabs>
        <w:ind w:left="862" w:hanging="720"/>
      </w:pPr>
      <w:rPr>
        <w:rFonts w:hint="eastAsia"/>
        <w:lang w:val="en-US"/>
      </w:rPr>
    </w:lvl>
  </w:abstractNum>
  <w:num w:numId="1">
    <w:abstractNumId w:val="7"/>
  </w:num>
  <w:num w:numId="2">
    <w:abstractNumId w:val="5"/>
  </w:num>
  <w:num w:numId="3">
    <w:abstractNumId w:val="8"/>
  </w:num>
  <w:num w:numId="4">
    <w:abstractNumId w:val="4"/>
  </w:num>
  <w:num w:numId="5">
    <w:abstractNumId w:val="6"/>
  </w:num>
  <w:num w:numId="6">
    <w:abstractNumId w:val="2"/>
  </w:num>
  <w:num w:numId="7">
    <w:abstractNumId w:val="10"/>
  </w:num>
  <w:num w:numId="8">
    <w:abstractNumId w:val="3"/>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AFE332"/>
    <w:rsid w:val="1D5DA676"/>
    <w:rsid w:val="3168CBE1"/>
    <w:rsid w:val="5F725668"/>
    <w:rsid w:val="5FAE52F7"/>
    <w:rsid w:val="70143404"/>
    <w:rsid w:val="7B767B17"/>
    <w:rsid w:val="7FFFFF60"/>
    <w:rsid w:val="A67DDDB5"/>
    <w:rsid w:val="EFAFE3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afterLines="25" w:line="300" w:lineRule="auto"/>
      <w:ind w:firstLine="420" w:firstLineChars="200"/>
    </w:pPr>
    <w:rPr>
      <w:rFonts w:ascii="Arial" w:hAnsi="Arial"/>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Body Text"/>
    <w:basedOn w:val="1"/>
    <w:next w:val="6"/>
    <w:unhideWhenUsed/>
    <w:qFormat/>
    <w:uiPriority w:val="0"/>
    <w:pPr>
      <w:spacing w:after="120"/>
    </w:pPr>
  </w:style>
  <w:style w:type="paragraph" w:styleId="6">
    <w:name w:val="Body Text 2"/>
    <w:basedOn w:val="1"/>
    <w:qFormat/>
    <w:uiPriority w:val="0"/>
    <w:pPr>
      <w:spacing w:after="120" w:afterLines="25" w:line="480" w:lineRule="auto"/>
    </w:pPr>
    <w:rPr>
      <w:rFonts w:ascii="Arial" w:hAnsi="Arial"/>
      <w:szCs w:val="24"/>
    </w:rPr>
  </w:style>
  <w:style w:type="paragraph" w:styleId="7">
    <w:name w:val="Plain Text"/>
    <w:basedOn w:val="1"/>
    <w:qFormat/>
    <w:uiPriority w:val="0"/>
    <w:rPr>
      <w:rFonts w:ascii="宋体" w:hAnsi="Courier New"/>
      <w:kern w:val="0"/>
      <w:sz w:val="20"/>
      <w:szCs w:val="21"/>
    </w:rPr>
  </w:style>
  <w:style w:type="paragraph" w:styleId="8">
    <w:name w:val="header"/>
    <w:basedOn w:val="1"/>
    <w:next w:val="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10"/>
    <w:pPr>
      <w:spacing w:before="240" w:after="60"/>
      <w:jc w:val="center"/>
      <w:outlineLvl w:val="0"/>
    </w:pPr>
    <w:rPr>
      <w:rFonts w:ascii="Cambria" w:hAnsi="Cambria"/>
      <w:b/>
      <w:bCs/>
      <w:kern w:val="0"/>
      <w:sz w:val="32"/>
      <w:szCs w:val="32"/>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paragraph" w:customStyle="1" w:styleId="15">
    <w:name w:val="样式1"/>
    <w:basedOn w:val="10"/>
    <w:qFormat/>
    <w:uiPriority w:val="0"/>
    <w:pPr>
      <w:spacing w:before="0" w:after="0" w:line="240" w:lineRule="atLeast"/>
      <w:outlineLvl w:val="9"/>
    </w:pPr>
    <w:rPr>
      <w:rFonts w:ascii="宋体" w:hAnsi="宋体"/>
      <w:bCs w:val="0"/>
      <w:kern w:val="2"/>
      <w:sz w:val="28"/>
      <w:szCs w:val="20"/>
    </w:rPr>
  </w:style>
  <w:style w:type="paragraph" w:styleId="16">
    <w:name w:val="List Paragraph"/>
    <w:basedOn w:val="1"/>
    <w:qFormat/>
    <w:uiPriority w:val="34"/>
    <w:pPr>
      <w:ind w:firstLine="420" w:firstLineChars="200"/>
    </w:pPr>
  </w:style>
  <w:style w:type="paragraph" w:customStyle="1" w:styleId="17">
    <w:name w:val="正文1"/>
    <w:qFormat/>
    <w:uiPriority w:val="0"/>
    <w:pPr>
      <w:widowControl w:val="0"/>
      <w:adjustRightInd w:val="0"/>
      <w:spacing w:line="360" w:lineRule="atLeast"/>
      <w:textAlignment w:val="baseline"/>
    </w:pPr>
    <w:rPr>
      <w:rFonts w:ascii="Calibri" w:hAnsi="Calibri" w:eastAsia="宋体" w:cs="Times New Roman"/>
      <w:kern w:val="0"/>
      <w:sz w:val="34"/>
      <w:szCs w:val="20"/>
      <w:lang w:val="en-US" w:eastAsia="zh-CN" w:bidi="ar-SA"/>
    </w:rPr>
  </w:style>
  <w:style w:type="paragraph" w:customStyle="1" w:styleId="18">
    <w:name w:val="列出段落1"/>
    <w:basedOn w:val="1"/>
    <w:qFormat/>
    <w:uiPriority w:val="34"/>
    <w:pPr>
      <w:ind w:firstLine="420" w:firstLineChars="200"/>
    </w:pPr>
    <w:rPr>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4028</Words>
  <Characters>4129</Characters>
  <Lines>0</Lines>
  <Paragraphs>0</Paragraphs>
  <TotalTime>67</TotalTime>
  <ScaleCrop>false</ScaleCrop>
  <LinksUpToDate>false</LinksUpToDate>
  <CharactersWithSpaces>4157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2025-11-24T17:08:00Z</dcterms:created>
  <dc:creator>DH</dc:creator>
  <cp:lastModifiedBy>刘佳</cp:lastModifiedBy>
  <dcterms:modified xsi:type="dcterms:W3CDTF">2025-11-25T01:25:50Z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3D9CE225C137492CB6472369AE272F80_43</vt:lpwstr>
  </property>
  <property fmtid="{D5CDD505-2E9C-101B-9397-08002B2CF9AE}" pid="4" name="AIGC">
    <vt:lpwstr>{"Label":"1","ContentProducer":"001191110108330284923X10000","ProduceID":"review_440664","ReservedCode1":"107f7811c5d38f4a24f06684690d0f60","ContentPropagator":"001191110108330284923X10000","PropagateID":"review_440664","ReservedCode2":""}</vt:lpwstr>
  </property>
  <property fmtid="{D5CDD505-2E9C-101B-9397-08002B2CF9AE}" pid="5" name="KSOTemplateDocerSaveRecord">
    <vt:lpwstr>eyJoZGlkIjoiMDk0ZTkzOWI3OWU5NDQyNzFmYzZkNDY4MzcxZTQwYmEiLCJ1c2VySWQiOiI0MzgzNjU4NTQifQ==</vt:lpwstr>
  </property>
</Properties>
</file>