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2063">
      <w:pPr>
        <w:snapToGrid w:val="0"/>
        <w:spacing w:before="156" w:beforeLines="50"/>
        <w:jc w:val="center"/>
        <w:rPr>
          <w:rFonts w:hint="eastAsia" w:ascii="宋体" w:hAnsi="宋体"/>
          <w:b/>
          <w:sz w:val="84"/>
          <w:szCs w:val="84"/>
        </w:rPr>
      </w:pPr>
    </w:p>
    <w:p w14:paraId="53071167">
      <w:pPr>
        <w:snapToGrid w:val="0"/>
        <w:spacing w:before="156" w:beforeLines="50"/>
        <w:jc w:val="center"/>
        <w:rPr>
          <w:rFonts w:hint="eastAsia" w:ascii="宋体" w:hAnsi="宋体"/>
          <w:b/>
          <w:sz w:val="84"/>
          <w:szCs w:val="84"/>
        </w:rPr>
      </w:pPr>
    </w:p>
    <w:p w14:paraId="31FD90B9">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3B7C1F7A">
      <w:pPr>
        <w:spacing w:line="360" w:lineRule="auto"/>
        <w:jc w:val="center"/>
        <w:rPr>
          <w:rFonts w:hint="eastAsia" w:ascii="宋体" w:hAnsi="宋体"/>
          <w:b/>
          <w:bCs/>
          <w:sz w:val="24"/>
          <w:szCs w:val="24"/>
        </w:rPr>
      </w:pPr>
    </w:p>
    <w:p w14:paraId="07FDD844">
      <w:pPr>
        <w:spacing w:line="360" w:lineRule="auto"/>
        <w:rPr>
          <w:rFonts w:hint="eastAsia" w:ascii="华文中宋" w:hAnsi="华文中宋" w:eastAsia="华文中宋"/>
          <w:sz w:val="30"/>
          <w:szCs w:val="30"/>
        </w:rPr>
      </w:pPr>
    </w:p>
    <w:p w14:paraId="248B394A">
      <w:pPr>
        <w:spacing w:line="360" w:lineRule="auto"/>
        <w:rPr>
          <w:rFonts w:hint="eastAsia" w:ascii="华文中宋" w:hAnsi="华文中宋" w:eastAsia="华文中宋"/>
          <w:sz w:val="30"/>
          <w:szCs w:val="30"/>
        </w:rPr>
      </w:pPr>
    </w:p>
    <w:p w14:paraId="22F09C3B">
      <w:pPr>
        <w:spacing w:line="360" w:lineRule="auto"/>
        <w:rPr>
          <w:rFonts w:hint="eastAsia" w:ascii="华文中宋" w:hAnsi="华文中宋" w:eastAsia="华文中宋"/>
          <w:sz w:val="30"/>
          <w:szCs w:val="30"/>
        </w:rPr>
      </w:pPr>
    </w:p>
    <w:p w14:paraId="2C9EB7D2">
      <w:pPr>
        <w:spacing w:line="360" w:lineRule="auto"/>
        <w:rPr>
          <w:rFonts w:hint="eastAsia" w:ascii="华文中宋" w:hAnsi="华文中宋" w:eastAsia="华文中宋"/>
          <w:sz w:val="30"/>
          <w:szCs w:val="30"/>
        </w:rPr>
      </w:pPr>
    </w:p>
    <w:p w14:paraId="5BC82CB8">
      <w:pPr>
        <w:spacing w:line="360" w:lineRule="auto"/>
        <w:jc w:val="left"/>
        <w:rPr>
          <w:rFonts w:hint="eastAsia"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rPr>
        <w:t>公开竞价</w:t>
      </w:r>
    </w:p>
    <w:p w14:paraId="148907EA">
      <w:pPr>
        <w:autoSpaceDE w:val="0"/>
        <w:autoSpaceDN w:val="0"/>
        <w:adjustRightInd w:val="0"/>
        <w:snapToGrid w:val="0"/>
        <w:spacing w:line="360" w:lineRule="auto"/>
        <w:ind w:left="1124" w:hanging="1124" w:hangingChars="400"/>
        <w:rPr>
          <w:rFonts w:hint="eastAsia"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深圳大学城图书馆读者自助文印服务项目</w:t>
      </w:r>
    </w:p>
    <w:p w14:paraId="2EF7BD0B">
      <w:pPr>
        <w:snapToGrid w:val="0"/>
        <w:spacing w:before="156" w:beforeLines="50" w:after="156" w:afterLines="50" w:line="360" w:lineRule="auto"/>
        <w:jc w:val="center"/>
        <w:rPr>
          <w:rFonts w:hint="eastAsia" w:ascii="黑体" w:hAnsi="华文中宋" w:eastAsia="黑体" w:cs="华文中宋"/>
          <w:sz w:val="30"/>
          <w:szCs w:val="30"/>
        </w:rPr>
      </w:pPr>
    </w:p>
    <w:p w14:paraId="3059EB3D">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2309ADCB">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7A109FF1">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007F5432">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2ACC247B">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2024年</w:t>
      </w:r>
      <w:r>
        <w:rPr>
          <w:rFonts w:hint="eastAsia" w:ascii="仿宋_GB2312" w:hAnsi="仿宋_GB2312"/>
          <w:b/>
          <w:sz w:val="28"/>
          <w:lang w:val="en-US" w:eastAsia="zh-CN"/>
        </w:rPr>
        <w:t>9</w:t>
      </w:r>
      <w:r>
        <w:rPr>
          <w:rFonts w:ascii="仿宋_GB2312" w:hAnsi="仿宋_GB2312"/>
          <w:b/>
          <w:sz w:val="28"/>
        </w:rPr>
        <w:t>月</w:t>
      </w:r>
    </w:p>
    <w:p w14:paraId="7489687C">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4806A4CB">
      <w:pPr>
        <w:pStyle w:val="40"/>
        <w:spacing w:before="0" w:after="0"/>
      </w:pPr>
      <w:r>
        <w:rPr>
          <w:rFonts w:hint="eastAsia"/>
        </w:rPr>
        <w:t>第一章 竞价须知</w:t>
      </w:r>
    </w:p>
    <w:p w14:paraId="097EC390">
      <w:pPr>
        <w:pStyle w:val="85"/>
        <w:numPr>
          <w:ilvl w:val="0"/>
          <w:numId w:val="3"/>
        </w:numPr>
        <w:spacing w:line="360" w:lineRule="auto"/>
        <w:ind w:firstLineChars="0"/>
        <w:rPr>
          <w:rFonts w:hint="eastAsia"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1B352865">
      <w:pPr>
        <w:pStyle w:val="85"/>
        <w:numPr>
          <w:ilvl w:val="0"/>
          <w:numId w:val="3"/>
        </w:numPr>
        <w:spacing w:line="360" w:lineRule="auto"/>
        <w:ind w:firstLineChars="0"/>
        <w:rPr>
          <w:rFonts w:hint="eastAsia" w:ascii="宋体" w:hAnsi="宋体"/>
        </w:rPr>
      </w:pPr>
      <w:r>
        <w:rPr>
          <w:rFonts w:hint="eastAsia" w:ascii="宋体" w:hAnsi="宋体"/>
        </w:rPr>
        <w:t>竞价须知</w:t>
      </w:r>
    </w:p>
    <w:p w14:paraId="799EE4E8">
      <w:pPr>
        <w:pStyle w:val="85"/>
        <w:numPr>
          <w:ilvl w:val="0"/>
          <w:numId w:val="4"/>
        </w:numPr>
        <w:spacing w:line="360" w:lineRule="auto"/>
        <w:ind w:firstLineChars="0"/>
        <w:rPr>
          <w:rFonts w:hint="eastAsia" w:ascii="宋体" w:hAnsi="宋体"/>
          <w:b/>
        </w:rPr>
      </w:pPr>
      <w:r>
        <w:rPr>
          <w:rStyle w:val="46"/>
          <w:rFonts w:hint="eastAsia" w:ascii="宋体" w:hAnsi="宋体"/>
          <w:bCs w:val="0"/>
        </w:rPr>
        <w:t>竞价说明</w:t>
      </w:r>
    </w:p>
    <w:p w14:paraId="713C1F1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，不论竞价的结果如何，采购人无义务和责任承担这些费用。</w:t>
      </w:r>
    </w:p>
    <w:p w14:paraId="280CCEE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533C858D">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07B6B0EB">
      <w:pPr>
        <w:pStyle w:val="85"/>
        <w:numPr>
          <w:ilvl w:val="0"/>
          <w:numId w:val="5"/>
        </w:numPr>
        <w:spacing w:line="360" w:lineRule="auto"/>
        <w:ind w:firstLineChars="0"/>
        <w:rPr>
          <w:rFonts w:hint="eastAsia" w:ascii="宋体" w:hAnsi="宋体"/>
        </w:rPr>
      </w:pPr>
      <w:r>
        <w:rPr>
          <w:rFonts w:hint="eastAsia" w:ascii="宋体" w:hAnsi="宋体"/>
          <w:szCs w:val="21"/>
        </w:rPr>
        <w:t>若成交供应商自身原因无法完成本项目，则采购人有权利保留追究责任。</w:t>
      </w:r>
    </w:p>
    <w:p w14:paraId="5BBD6643">
      <w:pPr>
        <w:pStyle w:val="85"/>
        <w:numPr>
          <w:ilvl w:val="0"/>
          <w:numId w:val="5"/>
        </w:numPr>
        <w:spacing w:line="360" w:lineRule="auto"/>
        <w:ind w:left="640" w:hanging="220" w:firstLineChars="0"/>
        <w:rPr>
          <w:rFonts w:hint="eastAsia" w:ascii="宋体" w:hAnsi="宋体"/>
        </w:rPr>
      </w:pPr>
      <w:r>
        <w:rPr>
          <w:rFonts w:hint="eastAsia" w:ascii="宋体" w:hAnsi="宋体"/>
        </w:rPr>
        <w:t>成交供应商因自身原因被取消成交资格，采购人可重新启动采购或按竞价公告规定顺延推选符合要求的供应商作为成交人。</w:t>
      </w:r>
    </w:p>
    <w:p w14:paraId="1AD4C7EF">
      <w:pPr>
        <w:pStyle w:val="85"/>
        <w:numPr>
          <w:ilvl w:val="0"/>
          <w:numId w:val="5"/>
        </w:numPr>
        <w:spacing w:line="360" w:lineRule="auto"/>
        <w:ind w:left="640" w:hanging="220" w:firstLineChars="0"/>
        <w:rPr>
          <w:rFonts w:hint="eastAsia" w:ascii="宋体" w:hAnsi="宋体"/>
        </w:rPr>
      </w:pPr>
      <w:r>
        <w:rPr>
          <w:rFonts w:hint="eastAsia" w:ascii="宋体" w:hAnsi="宋体"/>
        </w:rPr>
        <w:t>若本项目竞价采购失败，采购人将重新采购，届时采购人有权根据项目具体情况，决定重新采购项目的采购方式。</w:t>
      </w:r>
    </w:p>
    <w:p w14:paraId="1EA5D293">
      <w:pPr>
        <w:pStyle w:val="85"/>
        <w:numPr>
          <w:ilvl w:val="0"/>
          <w:numId w:val="5"/>
        </w:numPr>
        <w:spacing w:line="360" w:lineRule="auto"/>
        <w:ind w:left="640" w:hanging="220" w:firstLineChars="0"/>
        <w:rPr>
          <w:rFonts w:hint="eastAsia" w:ascii="宋体" w:hAnsi="宋体"/>
        </w:rPr>
      </w:pPr>
      <w:r>
        <w:rPr>
          <w:rFonts w:hint="eastAsia" w:ascii="宋体" w:hAnsi="宋体"/>
        </w:rPr>
        <w:t>成交供应商若无正当理由恶意放弃成交资格，采购人有权将拒绝其参加本项目重新组织的竞价采购活动。</w:t>
      </w:r>
    </w:p>
    <w:p w14:paraId="1BA5B920">
      <w:pPr>
        <w:pStyle w:val="85"/>
        <w:numPr>
          <w:ilvl w:val="0"/>
          <w:numId w:val="5"/>
        </w:numPr>
        <w:spacing w:line="360" w:lineRule="auto"/>
        <w:ind w:left="640" w:hanging="220" w:firstLineChars="0"/>
        <w:rPr>
          <w:rFonts w:hint="eastAsia"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22FD0D1">
      <w:pPr>
        <w:pStyle w:val="85"/>
        <w:numPr>
          <w:ilvl w:val="0"/>
          <w:numId w:val="5"/>
        </w:numPr>
        <w:spacing w:line="360" w:lineRule="auto"/>
        <w:ind w:left="640" w:hanging="220" w:firstLineChars="0"/>
        <w:rPr>
          <w:rFonts w:hint="eastAsia" w:ascii="宋体" w:hAnsi="宋体"/>
        </w:rPr>
      </w:pPr>
      <w:r>
        <w:rPr>
          <w:rFonts w:hint="eastAsia" w:ascii="宋体" w:hAnsi="宋体" w:cs="宋体"/>
          <w:szCs w:val="21"/>
        </w:rPr>
        <w:t>参与竞价的供应商向采购人咨询的有关项目事项，一切以竞价文件规定和竞价公告规定以及本单位的书面答复为准，其他一切形式均为个人意见，不代表本单位的意见；</w:t>
      </w:r>
    </w:p>
    <w:p w14:paraId="5E187C73">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参与竞价的供应商应认真阅读</w:t>
      </w:r>
      <w:r>
        <w:rPr>
          <w:rFonts w:hint="eastAsia" w:ascii="宋体" w:hAnsi="宋体" w:cs="宋体"/>
          <w:szCs w:val="21"/>
        </w:rPr>
        <w:t>、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w:t>
      </w:r>
      <w:r>
        <w:rPr>
          <w:rFonts w:hint="eastAsia" w:ascii="宋体" w:hAnsi="宋体"/>
          <w:szCs w:val="21"/>
        </w:rPr>
        <w:t>或被认定为无效竞价。</w:t>
      </w:r>
    </w:p>
    <w:p w14:paraId="4943A967">
      <w:pPr>
        <w:pStyle w:val="85"/>
        <w:numPr>
          <w:ilvl w:val="0"/>
          <w:numId w:val="5"/>
        </w:numPr>
        <w:spacing w:line="360" w:lineRule="auto"/>
        <w:ind w:left="640" w:hanging="220" w:firstLineChars="0"/>
        <w:rPr>
          <w:rFonts w:hint="eastAsia" w:ascii="宋体" w:hAnsi="宋体"/>
        </w:rPr>
      </w:pPr>
      <w:r>
        <w:rPr>
          <w:rFonts w:hint="eastAsia" w:ascii="宋体" w:hAnsi="宋体"/>
          <w:kern w:val="0"/>
          <w:szCs w:val="21"/>
        </w:rPr>
        <w:t>采购人有权拒绝接受任何不合格的货物或服务，由此产生的费用及相关后果均由成交供应商自行承担。</w:t>
      </w:r>
    </w:p>
    <w:p w14:paraId="0248E7BB">
      <w:pPr>
        <w:pStyle w:val="85"/>
        <w:numPr>
          <w:ilvl w:val="0"/>
          <w:numId w:val="5"/>
        </w:numPr>
        <w:tabs>
          <w:tab w:val="left" w:pos="840"/>
        </w:tabs>
        <w:spacing w:line="360" w:lineRule="auto"/>
        <w:ind w:left="640" w:hanging="220" w:firstLineChars="0"/>
        <w:rPr>
          <w:rFonts w:hint="eastAsia"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1F99BBBD">
      <w:pPr>
        <w:pStyle w:val="85"/>
        <w:numPr>
          <w:ilvl w:val="0"/>
          <w:numId w:val="5"/>
        </w:numPr>
        <w:spacing w:line="360" w:lineRule="auto"/>
        <w:ind w:firstLineChars="0"/>
        <w:rPr>
          <w:rFonts w:hint="eastAsia" w:ascii="宋体" w:hAnsi="宋体"/>
        </w:rPr>
      </w:pPr>
      <w:r>
        <w:rPr>
          <w:rFonts w:hint="eastAsia" w:ascii="宋体" w:hAnsi="宋体"/>
          <w:szCs w:val="21"/>
        </w:rPr>
        <w:t>本竞价公告和竞价文件的解释权归</w:t>
      </w:r>
      <w:r>
        <w:rPr>
          <w:rFonts w:hint="eastAsia" w:ascii="宋体" w:hAnsi="宋体" w:cs="宋体"/>
          <w:szCs w:val="21"/>
        </w:rPr>
        <w:t>“深圳大学城图书馆”所有。</w:t>
      </w:r>
    </w:p>
    <w:p w14:paraId="47F7B200">
      <w:pPr>
        <w:pStyle w:val="85"/>
        <w:numPr>
          <w:ilvl w:val="0"/>
          <w:numId w:val="4"/>
        </w:numPr>
        <w:spacing w:line="360" w:lineRule="auto"/>
        <w:ind w:firstLineChars="0"/>
        <w:rPr>
          <w:rFonts w:hint="eastAsia" w:ascii="宋体" w:hAnsi="宋体"/>
        </w:rPr>
      </w:pPr>
      <w:r>
        <w:rPr>
          <w:rFonts w:hint="eastAsia" w:ascii="宋体" w:hAnsi="宋体"/>
          <w:b/>
        </w:rPr>
        <w:t>竞价文件的澄清或修改</w:t>
      </w:r>
    </w:p>
    <w:p w14:paraId="1B4A7DA7">
      <w:pPr>
        <w:pStyle w:val="85"/>
        <w:numPr>
          <w:ilvl w:val="1"/>
          <w:numId w:val="6"/>
        </w:numPr>
        <w:spacing w:line="360" w:lineRule="auto"/>
        <w:ind w:left="640" w:hanging="220" w:firstLineChars="0"/>
        <w:rPr>
          <w:rFonts w:hint="eastAsia"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0A5306D6">
      <w:pPr>
        <w:pStyle w:val="85"/>
        <w:numPr>
          <w:ilvl w:val="1"/>
          <w:numId w:val="6"/>
        </w:numPr>
        <w:spacing w:line="360" w:lineRule="auto"/>
        <w:ind w:left="640" w:hanging="220" w:firstLineChars="0"/>
        <w:rPr>
          <w:rFonts w:hint="eastAsia"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如报名截止时间少于一个工作日的，</w:t>
      </w:r>
      <w:r>
        <w:rPr>
          <w:rFonts w:hint="eastAsia" w:ascii="宋体" w:hAnsi="宋体"/>
        </w:rPr>
        <w:t>采购人应当相应顺延报名的截止时间。</w:t>
      </w:r>
    </w:p>
    <w:p w14:paraId="603514A7">
      <w:pPr>
        <w:pStyle w:val="85"/>
        <w:numPr>
          <w:ilvl w:val="1"/>
          <w:numId w:val="6"/>
        </w:numPr>
        <w:spacing w:line="360" w:lineRule="auto"/>
        <w:ind w:left="640" w:hanging="220" w:firstLineChars="0"/>
        <w:rPr>
          <w:rFonts w:hint="eastAsia" w:ascii="宋体" w:hAnsi="宋体"/>
        </w:rPr>
      </w:pPr>
      <w:r>
        <w:rPr>
          <w:rFonts w:hint="eastAsia" w:ascii="宋体" w:hAnsi="宋体"/>
        </w:rPr>
        <w:t>采购人发出的澄清或修改（更正/变更）的内容为竞价文件的组成部分，并对供应商具有约束力。</w:t>
      </w:r>
    </w:p>
    <w:p w14:paraId="57A41FB9">
      <w:pPr>
        <w:pStyle w:val="85"/>
        <w:numPr>
          <w:ilvl w:val="0"/>
          <w:numId w:val="4"/>
        </w:numPr>
        <w:spacing w:line="360" w:lineRule="auto"/>
        <w:ind w:firstLineChars="0"/>
        <w:rPr>
          <w:rFonts w:hint="eastAsia" w:ascii="宋体" w:hAnsi="宋体"/>
          <w:b/>
          <w:bCs/>
        </w:rPr>
      </w:pPr>
      <w:r>
        <w:rPr>
          <w:rFonts w:hint="eastAsia" w:ascii="宋体" w:hAnsi="宋体" w:cs="宋体"/>
          <w:b/>
          <w:bCs/>
          <w:szCs w:val="21"/>
        </w:rPr>
        <w:t>如有要求缴纳投标保证金的项目有下列任一情形发生时，投标保证金将不予退还：</w:t>
      </w:r>
    </w:p>
    <w:p w14:paraId="4E4A0D2D">
      <w:pPr>
        <w:pStyle w:val="85"/>
        <w:numPr>
          <w:ilvl w:val="1"/>
          <w:numId w:val="7"/>
        </w:numPr>
        <w:spacing w:line="360" w:lineRule="auto"/>
        <w:ind w:firstLineChars="0"/>
        <w:rPr>
          <w:rFonts w:hint="eastAsia" w:ascii="宋体" w:hAnsi="宋体"/>
        </w:rPr>
      </w:pPr>
      <w:r>
        <w:rPr>
          <w:rFonts w:hint="eastAsia" w:ascii="宋体" w:hAnsi="宋体"/>
        </w:rPr>
        <w:t>供应商在项目相关公告以及竞价文件等相关规定的报名报价有效期内撤销其报价的；</w:t>
      </w:r>
    </w:p>
    <w:p w14:paraId="51F7DE1F">
      <w:pPr>
        <w:pStyle w:val="85"/>
        <w:numPr>
          <w:ilvl w:val="1"/>
          <w:numId w:val="7"/>
        </w:numPr>
        <w:spacing w:line="360" w:lineRule="auto"/>
        <w:ind w:left="640" w:hanging="220" w:firstLineChars="0"/>
        <w:rPr>
          <w:rFonts w:hint="eastAsia" w:ascii="宋体" w:hAnsi="宋体"/>
        </w:rPr>
      </w:pPr>
      <w:r>
        <w:rPr>
          <w:rFonts w:hint="eastAsia" w:ascii="宋体" w:hAnsi="宋体"/>
        </w:rPr>
        <w:t>获取成交资格后无正当理由放弃成交资格或成交人拒绝与采购人签订合同的；</w:t>
      </w:r>
    </w:p>
    <w:p w14:paraId="77669FE4">
      <w:pPr>
        <w:pStyle w:val="85"/>
        <w:numPr>
          <w:ilvl w:val="1"/>
          <w:numId w:val="7"/>
        </w:numPr>
        <w:spacing w:line="360" w:lineRule="auto"/>
        <w:ind w:left="640" w:hanging="220" w:firstLineChars="0"/>
      </w:pPr>
      <w:r>
        <w:rPr>
          <w:rFonts w:hint="eastAsia" w:ascii="宋体" w:hAnsi="宋体"/>
        </w:rPr>
        <w:t>其他因成交人的原因被认定取消成交资格的。</w:t>
      </w:r>
    </w:p>
    <w:p w14:paraId="5C4423F9">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报名要求（</w:t>
      </w:r>
      <w:r>
        <w:rPr>
          <w:rFonts w:hint="eastAsia" w:ascii="宋体" w:hAnsi="宋体"/>
          <w:szCs w:val="21"/>
        </w:rPr>
        <w:t>参与竞价的</w:t>
      </w:r>
      <w:r>
        <w:rPr>
          <w:rStyle w:val="46"/>
          <w:rFonts w:hint="eastAsia" w:ascii="宋体" w:hAnsi="宋体"/>
          <w:bCs w:val="0"/>
        </w:rPr>
        <w:t>供应商资质要求:</w:t>
      </w:r>
      <w:r>
        <w:rPr>
          <w:rStyle w:val="46"/>
          <w:rFonts w:hint="eastAsia" w:ascii="宋体" w:hAnsi="宋体"/>
          <w:b w:val="0"/>
          <w:szCs w:val="21"/>
        </w:rPr>
        <w:t xml:space="preserve"> </w:t>
      </w:r>
      <w:r>
        <w:rPr>
          <w:rStyle w:val="46"/>
          <w:rFonts w:hint="eastAsia" w:ascii="宋体" w:hAnsi="宋体"/>
          <w:b w:val="0"/>
          <w:szCs w:val="21"/>
          <w:highlight w:val="red"/>
        </w:rPr>
        <w:t>报名时需要提供以下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并对上传的报名文件资料承担责任</w:t>
      </w:r>
      <w:r>
        <w:rPr>
          <w:rStyle w:val="46"/>
          <w:rFonts w:hint="eastAsia" w:ascii="宋体" w:hAnsi="宋体"/>
          <w:bCs w:val="0"/>
        </w:rPr>
        <w:t>）</w:t>
      </w:r>
    </w:p>
    <w:p w14:paraId="5CDABBC5">
      <w:pPr>
        <w:numPr>
          <w:ilvl w:val="0"/>
          <w:numId w:val="8"/>
        </w:numPr>
        <w:autoSpaceDE w:val="0"/>
        <w:autoSpaceDN w:val="0"/>
        <w:spacing w:line="360" w:lineRule="auto"/>
        <w:ind w:left="567" w:hanging="147"/>
        <w:rPr>
          <w:rFonts w:hint="eastAsia" w:ascii="宋体" w:hAnsi="宋体"/>
          <w:szCs w:val="21"/>
        </w:rPr>
      </w:pPr>
      <w:r>
        <w:rPr>
          <w:rFonts w:hint="eastAsia" w:ascii="宋体" w:hAnsi="宋体"/>
          <w:szCs w:val="21"/>
        </w:rPr>
        <w:t>具有独立法人资格或具有独立承担民事责任的能力的其它组织（提供营业执照或事业单位法人证等法人证明扫描件，原件备查）；</w:t>
      </w:r>
      <w:r>
        <w:rPr>
          <w:rFonts w:ascii="宋体" w:hAnsi="宋体"/>
          <w:szCs w:val="21"/>
        </w:rPr>
        <w:t xml:space="preserve"> </w:t>
      </w:r>
    </w:p>
    <w:p w14:paraId="2F130280">
      <w:pPr>
        <w:numPr>
          <w:ilvl w:val="0"/>
          <w:numId w:val="8"/>
        </w:numPr>
        <w:autoSpaceDE w:val="0"/>
        <w:autoSpaceDN w:val="0"/>
        <w:spacing w:line="360" w:lineRule="auto"/>
        <w:ind w:left="640" w:hanging="220"/>
        <w:rPr>
          <w:rFonts w:hint="eastAsia" w:ascii="宋体" w:hAnsi="宋体" w:cs="仿宋"/>
          <w:szCs w:val="21"/>
        </w:rPr>
      </w:pPr>
      <w:r>
        <w:rPr>
          <w:rFonts w:hint="eastAsia" w:ascii="宋体" w:hAnsi="宋体"/>
          <w:szCs w:val="21"/>
        </w:rPr>
        <w:t>符合《中华人民共和国政府采购法》第二十二条的规定。</w:t>
      </w:r>
      <w:r>
        <w:rPr>
          <w:rFonts w:hint="eastAsia" w:ascii="宋体" w:hAnsi="宋体" w:cs="仿宋"/>
          <w:szCs w:val="21"/>
        </w:rPr>
        <w:t>本项目不允许分包，不接受联合报价。</w:t>
      </w:r>
      <w:r>
        <w:rPr>
          <w:rFonts w:hint="eastAsia" w:ascii="宋体" w:hAnsi="宋体" w:cs="宋体"/>
          <w:kern w:val="0"/>
          <w:szCs w:val="21"/>
        </w:rPr>
        <w:t>供应商须提供供应商资格声明函</w:t>
      </w:r>
      <w:r>
        <w:rPr>
          <w:rFonts w:hint="eastAsia" w:ascii="宋体" w:hAnsi="宋体" w:cs="宋体"/>
          <w:b/>
          <w:kern w:val="0"/>
          <w:szCs w:val="21"/>
        </w:rPr>
        <w:t>，格式详见附件；</w:t>
      </w:r>
    </w:p>
    <w:p w14:paraId="1612C50C">
      <w:pPr>
        <w:numPr>
          <w:ilvl w:val="0"/>
          <w:numId w:val="8"/>
        </w:numPr>
        <w:autoSpaceDE w:val="0"/>
        <w:autoSpaceDN w:val="0"/>
        <w:spacing w:line="360" w:lineRule="auto"/>
        <w:ind w:left="640" w:hanging="220"/>
      </w:pPr>
      <w:r>
        <w:rPr>
          <w:rFonts w:hint="eastAsia" w:ascii="宋体" w:hAnsi="宋体" w:cs="宋体"/>
          <w:kern w:val="0"/>
          <w:szCs w:val="21"/>
        </w:rPr>
        <w:t>供应商完全响应本项目用户需求的条款、内容及要求的，提供用户需求书响应声明函即可</w:t>
      </w:r>
      <w:r>
        <w:rPr>
          <w:rFonts w:hint="eastAsia" w:ascii="宋体" w:hAnsi="宋体" w:cs="宋体"/>
          <w:b/>
          <w:kern w:val="0"/>
          <w:szCs w:val="21"/>
        </w:rPr>
        <w:t>，格式详见附件</w:t>
      </w:r>
      <w:r>
        <w:rPr>
          <w:rFonts w:hint="eastAsia" w:ascii="宋体" w:hAnsi="宋体" w:cs="宋体"/>
          <w:kern w:val="0"/>
          <w:szCs w:val="21"/>
        </w:rPr>
        <w:t>。</w:t>
      </w:r>
    </w:p>
    <w:p w14:paraId="48CDAEAA">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报价要求</w:t>
      </w:r>
      <w:r>
        <w:rPr>
          <w:rStyle w:val="46"/>
          <w:rFonts w:hint="eastAsia" w:ascii="宋体" w:hAnsi="宋体"/>
          <w:szCs w:val="21"/>
        </w:rPr>
        <w:t>（</w:t>
      </w:r>
      <w:r>
        <w:rPr>
          <w:rStyle w:val="46"/>
          <w:rFonts w:hint="eastAsia" w:ascii="宋体" w:hAnsi="宋体"/>
          <w:b w:val="0"/>
          <w:szCs w:val="21"/>
          <w:highlight w:val="red"/>
        </w:rPr>
        <w:t>报价时需要提供以下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并对上传的竞价文件资料承担责任</w:t>
      </w:r>
      <w:r>
        <w:rPr>
          <w:rStyle w:val="46"/>
          <w:rFonts w:hint="eastAsia" w:ascii="宋体" w:hAnsi="宋体"/>
          <w:szCs w:val="21"/>
        </w:rPr>
        <w:t>）</w:t>
      </w:r>
    </w:p>
    <w:p w14:paraId="1C4A43E5">
      <w:pPr>
        <w:pStyle w:val="85"/>
        <w:numPr>
          <w:ilvl w:val="0"/>
          <w:numId w:val="9"/>
        </w:numPr>
        <w:spacing w:line="360" w:lineRule="auto"/>
        <w:ind w:left="640" w:hanging="220" w:firstLineChars="0"/>
        <w:rPr>
          <w:rFonts w:hint="eastAsia" w:ascii="宋体" w:hAnsi="宋体"/>
        </w:rPr>
      </w:pPr>
      <w:r>
        <w:rPr>
          <w:rFonts w:hint="eastAsia" w:ascii="宋体" w:hAnsi="宋体"/>
          <w:szCs w:val="21"/>
        </w:rPr>
        <w:t>已报名供应商应根据本公告要求，在规定的竞价时间内对采购项目进行报价，同时按本公告要求完整</w:t>
      </w:r>
      <w:r>
        <w:rPr>
          <w:rFonts w:hint="eastAsia" w:ascii="宋体" w:hAnsi="宋体" w:cs="宋体"/>
          <w:szCs w:val="21"/>
        </w:rPr>
        <w:t>、真实、准确地填写并</w:t>
      </w:r>
      <w:r>
        <w:rPr>
          <w:rFonts w:hint="eastAsia" w:ascii="宋体" w:hAnsi="宋体"/>
          <w:szCs w:val="21"/>
        </w:rPr>
        <w:t>上传相应报价附件（</w:t>
      </w:r>
      <w:r>
        <w:rPr>
          <w:b/>
        </w:rPr>
        <w:t>报价表</w:t>
      </w:r>
      <w:r>
        <w:rPr>
          <w:rFonts w:hint="eastAsia" w:ascii="宋体" w:hAnsi="宋体"/>
          <w:szCs w:val="21"/>
        </w:rPr>
        <w:t>）；</w:t>
      </w:r>
    </w:p>
    <w:p w14:paraId="495E02BC">
      <w:pPr>
        <w:pStyle w:val="85"/>
        <w:numPr>
          <w:ilvl w:val="0"/>
          <w:numId w:val="9"/>
        </w:numPr>
        <w:spacing w:line="360" w:lineRule="auto"/>
        <w:ind w:left="640" w:hanging="220" w:firstLineChars="0"/>
        <w:rPr>
          <w:rFonts w:hint="eastAsia" w:ascii="宋体" w:hAnsi="宋体"/>
          <w:b/>
          <w:szCs w:val="21"/>
          <w:u w:val="double"/>
        </w:rPr>
      </w:pPr>
      <w:r>
        <w:rPr>
          <w:rFonts w:hint="eastAsia" w:ascii="宋体" w:hAnsi="宋体"/>
          <w:b/>
          <w:szCs w:val="21"/>
          <w:u w:val="double"/>
        </w:rPr>
        <w:t>竞价公告中提及的报价次数为报价机会，</w:t>
      </w:r>
      <w:r>
        <w:rPr>
          <w:rFonts w:hint="eastAsia"/>
          <w:b/>
          <w:szCs w:val="21"/>
          <w:u w:val="double"/>
          <w:shd w:val="clear" w:color="auto" w:fill="FFFFFF"/>
        </w:rPr>
        <w:t>以报价供应商的最后一次报价为准。</w:t>
      </w:r>
    </w:p>
    <w:p w14:paraId="77CE001A">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确定成交候选人</w:t>
      </w:r>
    </w:p>
    <w:p w14:paraId="4CD728E8">
      <w:pPr>
        <w:pStyle w:val="85"/>
        <w:spacing w:line="360" w:lineRule="auto"/>
        <w:ind w:firstLine="525" w:firstLineChars="250"/>
        <w:rPr>
          <w:rStyle w:val="46"/>
          <w:rFonts w:hint="eastAsia"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12090A1D">
      <w:pPr>
        <w:pStyle w:val="85"/>
        <w:numPr>
          <w:ilvl w:val="0"/>
          <w:numId w:val="4"/>
        </w:numPr>
        <w:spacing w:line="360" w:lineRule="auto"/>
        <w:ind w:firstLineChars="0"/>
        <w:rPr>
          <w:rFonts w:hint="eastAsia" w:ascii="宋体" w:hAnsi="宋体"/>
          <w:b/>
          <w:szCs w:val="21"/>
        </w:rPr>
      </w:pPr>
      <w:r>
        <w:rPr>
          <w:rFonts w:hint="eastAsia" w:ascii="宋体" w:hAnsi="宋体"/>
          <w:b/>
          <w:szCs w:val="21"/>
        </w:rPr>
        <w:t>无效报价</w:t>
      </w:r>
    </w:p>
    <w:p w14:paraId="790B4BF3">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7404ADCD">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3541C2A6">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76DEB536">
      <w:pPr>
        <w:pStyle w:val="85"/>
        <w:numPr>
          <w:ilvl w:val="0"/>
          <w:numId w:val="10"/>
        </w:numPr>
        <w:spacing w:line="360" w:lineRule="auto"/>
        <w:ind w:left="640" w:hanging="220" w:firstLineChars="0"/>
        <w:rPr>
          <w:rFonts w:hint="eastAsia"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679F7F1F">
      <w:pPr>
        <w:pStyle w:val="39"/>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526228C1">
      <w:pPr>
        <w:pStyle w:val="39"/>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p>
    <w:p w14:paraId="2B6DB746">
      <w:pPr>
        <w:pStyle w:val="39"/>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7B25490C">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不同供应商的响应文件由同一单位或者个人编制；</w:t>
      </w:r>
    </w:p>
    <w:p w14:paraId="384800F7">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不同供应商委托同一单位或者个人办理竞价事宜；</w:t>
      </w:r>
    </w:p>
    <w:p w14:paraId="65AE881F">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不同供应商使用同一IP地址参与竞价；</w:t>
      </w:r>
    </w:p>
    <w:p w14:paraId="510043E5">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不同供应商的响应文件载明的项目管理成员或者联系人员为同一人；</w:t>
      </w:r>
    </w:p>
    <w:p w14:paraId="0D9272DA">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不同供应商的响应文件异常一致或者报价呈规律性差异；</w:t>
      </w:r>
    </w:p>
    <w:p w14:paraId="00129880">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不同供应商的响应文件相互混淆。</w:t>
      </w:r>
    </w:p>
    <w:p w14:paraId="7ABF1F61">
      <w:pPr>
        <w:pStyle w:val="85"/>
        <w:numPr>
          <w:ilvl w:val="0"/>
          <w:numId w:val="4"/>
        </w:numPr>
        <w:spacing w:line="360" w:lineRule="auto"/>
        <w:ind w:firstLineChars="0"/>
        <w:rPr>
          <w:rFonts w:hint="eastAsia" w:ascii="宋体" w:hAnsi="宋体"/>
          <w:szCs w:val="21"/>
        </w:rPr>
      </w:pPr>
      <w:r>
        <w:rPr>
          <w:rFonts w:hint="eastAsia" w:ascii="宋体" w:hAnsi="宋体"/>
          <w:b/>
          <w:szCs w:val="21"/>
        </w:rPr>
        <w:t>竞价活动失败</w:t>
      </w:r>
    </w:p>
    <w:p w14:paraId="37C7817F">
      <w:pPr>
        <w:pStyle w:val="85"/>
        <w:numPr>
          <w:ilvl w:val="0"/>
          <w:numId w:val="12"/>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4EAFFE87">
      <w:pPr>
        <w:pStyle w:val="85"/>
        <w:numPr>
          <w:ilvl w:val="0"/>
          <w:numId w:val="12"/>
        </w:numPr>
        <w:spacing w:line="360" w:lineRule="auto"/>
        <w:ind w:firstLineChars="0"/>
        <w:rPr>
          <w:rFonts w:hint="eastAsia" w:ascii="宋体" w:hAnsi="宋体"/>
          <w:szCs w:val="21"/>
        </w:rPr>
      </w:pPr>
      <w:r>
        <w:rPr>
          <w:rFonts w:ascii="宋体" w:hAnsi="宋体"/>
          <w:szCs w:val="21"/>
        </w:rPr>
        <w:t>出现影响采购公正的违法、违规行为的</w:t>
      </w:r>
      <w:r>
        <w:rPr>
          <w:rFonts w:hint="eastAsia" w:ascii="宋体" w:hAnsi="宋体"/>
          <w:szCs w:val="21"/>
        </w:rPr>
        <w:t>。</w:t>
      </w:r>
    </w:p>
    <w:p w14:paraId="0D4BC53A">
      <w:pPr>
        <w:pStyle w:val="85"/>
        <w:numPr>
          <w:ilvl w:val="0"/>
          <w:numId w:val="12"/>
        </w:numPr>
        <w:spacing w:line="360" w:lineRule="auto"/>
        <w:ind w:firstLineChars="0"/>
        <w:rPr>
          <w:rFonts w:hint="eastAsia" w:ascii="宋体" w:hAnsi="宋体"/>
          <w:szCs w:val="21"/>
        </w:rPr>
      </w:pPr>
      <w:r>
        <w:rPr>
          <w:rFonts w:ascii="宋体" w:hAnsi="宋体"/>
          <w:szCs w:val="21"/>
        </w:rPr>
        <w:t>因重大变故，采购任务取消的</w:t>
      </w:r>
      <w:r>
        <w:rPr>
          <w:rFonts w:hint="eastAsia" w:ascii="宋体" w:hAnsi="宋体"/>
          <w:szCs w:val="21"/>
        </w:rPr>
        <w:t>。</w:t>
      </w:r>
    </w:p>
    <w:p w14:paraId="4837AD10">
      <w:pPr>
        <w:pStyle w:val="85"/>
        <w:numPr>
          <w:ilvl w:val="0"/>
          <w:numId w:val="4"/>
        </w:numPr>
        <w:spacing w:line="360" w:lineRule="auto"/>
        <w:ind w:firstLineChars="0"/>
        <w:rPr>
          <w:rFonts w:hint="eastAsia" w:ascii="宋体" w:hAnsi="宋体"/>
          <w:b/>
          <w:szCs w:val="21"/>
        </w:rPr>
      </w:pPr>
      <w:r>
        <w:rPr>
          <w:rFonts w:hint="eastAsia" w:ascii="宋体" w:hAnsi="宋体"/>
          <w:b/>
          <w:szCs w:val="21"/>
        </w:rPr>
        <w:t>服务费</w:t>
      </w:r>
    </w:p>
    <w:p w14:paraId="504BFF60">
      <w:pPr>
        <w:pStyle w:val="85"/>
        <w:spacing w:line="360" w:lineRule="auto"/>
        <w:ind w:left="420" w:firstLine="0" w:firstLineChars="0"/>
        <w:rPr>
          <w:rFonts w:hint="eastAsia" w:ascii="宋体" w:hAnsi="宋体"/>
        </w:rPr>
      </w:pPr>
      <w:r>
        <w:rPr>
          <w:rFonts w:hint="eastAsia" w:ascii="宋体" w:hAnsi="宋体"/>
        </w:rPr>
        <w:t>大学城图书馆网上竞价系统不收取服务费。</w:t>
      </w:r>
    </w:p>
    <w:p w14:paraId="4191F138">
      <w:pPr>
        <w:pStyle w:val="85"/>
        <w:widowControl/>
        <w:numPr>
          <w:ilvl w:val="0"/>
          <w:numId w:val="3"/>
        </w:numPr>
        <w:spacing w:line="360" w:lineRule="auto"/>
        <w:ind w:firstLineChars="0"/>
        <w:jc w:val="left"/>
        <w:rPr>
          <w:rFonts w:hint="eastAsia" w:ascii="宋体" w:hAnsi="宋体"/>
          <w:b/>
        </w:rPr>
      </w:pPr>
      <w:r>
        <w:rPr>
          <w:rFonts w:hint="eastAsia" w:ascii="宋体" w:hAnsi="宋体"/>
          <w:b/>
        </w:rPr>
        <w:t>联系方式</w:t>
      </w:r>
    </w:p>
    <w:p w14:paraId="57DB8F2D">
      <w:pPr>
        <w:pStyle w:val="85"/>
        <w:widowControl/>
        <w:spacing w:line="360" w:lineRule="auto"/>
        <w:ind w:left="420" w:firstLine="0" w:firstLineChars="0"/>
        <w:jc w:val="left"/>
      </w:pPr>
      <w:r>
        <w:rPr>
          <w:rFonts w:hint="eastAsia"/>
        </w:rPr>
        <w:t xml:space="preserve">采购人：深圳大学城图书馆 </w:t>
      </w:r>
    </w:p>
    <w:p w14:paraId="28FF83BC">
      <w:pPr>
        <w:pStyle w:val="85"/>
        <w:widowControl/>
        <w:spacing w:line="360" w:lineRule="auto"/>
        <w:ind w:left="420" w:firstLine="0" w:firstLineChars="0"/>
        <w:jc w:val="left"/>
      </w:pPr>
      <w:r>
        <w:rPr>
          <w:rFonts w:hint="eastAsia"/>
        </w:rPr>
        <w:t>地址：深圳市南山区西丽丽水路2239号大学城图书馆</w:t>
      </w:r>
      <w:r>
        <w:rPr>
          <w:rFonts w:hint="eastAsia"/>
          <w:lang w:val="en-US" w:eastAsia="zh-CN"/>
        </w:rPr>
        <w:t>3</w:t>
      </w:r>
      <w:r>
        <w:rPr>
          <w:rFonts w:hint="eastAsia"/>
        </w:rPr>
        <w:t>楼办公区</w:t>
      </w:r>
    </w:p>
    <w:p w14:paraId="717FBA1A">
      <w:pPr>
        <w:pStyle w:val="85"/>
        <w:widowControl/>
        <w:spacing w:line="360" w:lineRule="auto"/>
        <w:ind w:left="420" w:firstLine="0" w:firstLineChars="0"/>
        <w:jc w:val="left"/>
        <w:rPr>
          <w:rFonts w:hint="eastAsia" w:eastAsia="宋体"/>
          <w:lang w:eastAsia="zh-CN"/>
        </w:rPr>
      </w:pPr>
      <w:r>
        <w:rPr>
          <w:rFonts w:hint="eastAsia"/>
        </w:rPr>
        <w:t>联系人：</w:t>
      </w:r>
      <w:r>
        <w:rPr>
          <w:rFonts w:hint="eastAsia"/>
          <w:lang w:val="en-US" w:eastAsia="zh-CN"/>
        </w:rPr>
        <w:t>彭邓伟</w:t>
      </w:r>
    </w:p>
    <w:p w14:paraId="19DAFD20">
      <w:pPr>
        <w:pStyle w:val="85"/>
        <w:widowControl/>
        <w:spacing w:line="360" w:lineRule="auto"/>
        <w:ind w:left="420" w:firstLine="0" w:firstLineChars="0"/>
        <w:jc w:val="left"/>
        <w:rPr>
          <w:rFonts w:hint="default" w:eastAsia="宋体"/>
          <w:lang w:val="en-US" w:eastAsia="zh-CN"/>
        </w:rPr>
      </w:pPr>
      <w:r>
        <w:rPr>
          <w:rFonts w:hint="eastAsia"/>
        </w:rPr>
        <w:t>联系方式：0755-2603</w:t>
      </w:r>
      <w:r>
        <w:rPr>
          <w:rFonts w:hint="eastAsia"/>
          <w:lang w:val="en-US" w:eastAsia="zh-CN"/>
        </w:rPr>
        <w:t>2376</w:t>
      </w:r>
    </w:p>
    <w:p w14:paraId="2ED03832">
      <w:pPr>
        <w:widowControl/>
        <w:jc w:val="left"/>
        <w:rPr>
          <w:rFonts w:hint="eastAsia" w:ascii="宋体" w:hAnsi="宋体"/>
          <w:b/>
        </w:rPr>
      </w:pPr>
      <w:r>
        <w:rPr>
          <w:rFonts w:ascii="宋体" w:hAnsi="宋体"/>
          <w:b/>
        </w:rPr>
        <w:br w:type="page"/>
      </w:r>
    </w:p>
    <w:p w14:paraId="574CE85F">
      <w:pPr>
        <w:pStyle w:val="40"/>
      </w:pPr>
      <w:r>
        <w:rPr>
          <w:rFonts w:hint="eastAsia"/>
        </w:rPr>
        <w:t>第二章  用户需求书</w:t>
      </w:r>
    </w:p>
    <w:p w14:paraId="0D2594B1">
      <w:pPr>
        <w:spacing w:line="440" w:lineRule="exact"/>
        <w:ind w:left="517" w:hanging="517"/>
        <w:rPr>
          <w:b/>
          <w:bCs/>
          <w:szCs w:val="21"/>
        </w:rPr>
      </w:pPr>
      <w:bookmarkStart w:id="0" w:name="_Hlk169616740"/>
      <w:r>
        <w:rPr>
          <w:rFonts w:hint="eastAsia" w:ascii="宋体" w:cs="宋体"/>
          <w:b/>
          <w:bCs/>
        </w:rPr>
        <w:t>说明：响应供应商须对本项目进行整体响应，任何只对其中一部分进行的响应都被视为无效响应。</w:t>
      </w:r>
      <w:r>
        <w:rPr>
          <w:rFonts w:ascii="宋体" w:cs="宋体"/>
          <w:b/>
          <w:bCs/>
        </w:rPr>
        <w:t xml:space="preserve"> </w:t>
      </w:r>
      <w:bookmarkEnd w:id="0"/>
    </w:p>
    <w:tbl>
      <w:tblPr>
        <w:tblStyle w:val="43"/>
        <w:tblW w:w="94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479"/>
        <w:gridCol w:w="3302"/>
        <w:gridCol w:w="1482"/>
        <w:gridCol w:w="2702"/>
      </w:tblGrid>
      <w:tr w14:paraId="086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18C05CC1">
            <w:r>
              <w:rPr>
                <w:rFonts w:hint="eastAsia"/>
              </w:rPr>
              <w:t>项目名称</w:t>
            </w:r>
          </w:p>
        </w:tc>
        <w:tc>
          <w:tcPr>
            <w:tcW w:w="3302" w:type="dxa"/>
          </w:tcPr>
          <w:p w14:paraId="662B5FB1">
            <w:bookmarkStart w:id="1" w:name="_Hlk169167383"/>
            <w:r>
              <w:rPr>
                <w:rFonts w:hint="eastAsia"/>
              </w:rPr>
              <w:t>深圳大学城图书馆读者自助文印服务项目</w:t>
            </w:r>
            <w:bookmarkEnd w:id="1"/>
          </w:p>
        </w:tc>
        <w:tc>
          <w:tcPr>
            <w:tcW w:w="1482" w:type="dxa"/>
          </w:tcPr>
          <w:p w14:paraId="52EDD4DB">
            <w:r>
              <w:t>采购类型</w:t>
            </w:r>
          </w:p>
        </w:tc>
        <w:tc>
          <w:tcPr>
            <w:tcW w:w="2702" w:type="dxa"/>
          </w:tcPr>
          <w:p w14:paraId="08FE0E46">
            <w:r>
              <w:rPr>
                <w:rFonts w:hint="eastAsia"/>
              </w:rPr>
              <w:t>自行采购</w:t>
            </w:r>
          </w:p>
        </w:tc>
      </w:tr>
      <w:tr w14:paraId="4C6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3E8EA011">
            <w:r>
              <w:rPr>
                <w:rFonts w:hint="eastAsia"/>
              </w:rPr>
              <w:t>采购人名称</w:t>
            </w:r>
          </w:p>
        </w:tc>
        <w:tc>
          <w:tcPr>
            <w:tcW w:w="3302" w:type="dxa"/>
          </w:tcPr>
          <w:p w14:paraId="5CC182D7">
            <w:r>
              <w:rPr>
                <w:rFonts w:hint="eastAsia"/>
              </w:rPr>
              <w:t>深圳大学城图书馆</w:t>
            </w:r>
          </w:p>
        </w:tc>
        <w:tc>
          <w:tcPr>
            <w:tcW w:w="1482" w:type="dxa"/>
          </w:tcPr>
          <w:p w14:paraId="7CAB4EB3">
            <w:r>
              <w:t>采购方式</w:t>
            </w:r>
          </w:p>
        </w:tc>
        <w:tc>
          <w:tcPr>
            <w:tcW w:w="2702" w:type="dxa"/>
          </w:tcPr>
          <w:p w14:paraId="735B1C9C">
            <w:pPr>
              <w:rPr>
                <w:rFonts w:hint="eastAsia" w:eastAsia="宋体"/>
                <w:lang w:val="en-US" w:eastAsia="zh-CN"/>
              </w:rPr>
            </w:pPr>
            <w:r>
              <w:rPr>
                <w:rFonts w:hint="eastAsia"/>
              </w:rPr>
              <w:t>竞价</w:t>
            </w:r>
            <w:r>
              <w:rPr>
                <w:rFonts w:hint="eastAsia"/>
                <w:lang w:val="en-US" w:eastAsia="zh-CN"/>
              </w:rPr>
              <w:t>采购</w:t>
            </w:r>
          </w:p>
        </w:tc>
      </w:tr>
      <w:tr w14:paraId="5F6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7054E12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财政预算限额（元）</w:t>
            </w:r>
          </w:p>
        </w:tc>
        <w:tc>
          <w:tcPr>
            <w:tcW w:w="3302" w:type="dxa"/>
          </w:tcPr>
          <w:p w14:paraId="74FAC4AF">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49020</w:t>
            </w:r>
          </w:p>
        </w:tc>
        <w:tc>
          <w:tcPr>
            <w:tcW w:w="1482" w:type="dxa"/>
          </w:tcPr>
          <w:p w14:paraId="7C7598F4">
            <w:pPr>
              <w:rPr>
                <w:rFonts w:hint="eastAsia" w:ascii="宋体" w:hAnsi="宋体" w:eastAsia="宋体" w:cs="宋体"/>
                <w:color w:val="000000" w:themeColor="text1"/>
                <w14:textFill>
                  <w14:solidFill>
                    <w14:schemeClr w14:val="tx1"/>
                  </w14:solidFill>
                </w14:textFill>
              </w:rPr>
            </w:pPr>
          </w:p>
        </w:tc>
        <w:tc>
          <w:tcPr>
            <w:tcW w:w="2702" w:type="dxa"/>
          </w:tcPr>
          <w:p w14:paraId="3296898C">
            <w:pPr>
              <w:rPr>
                <w:rFonts w:hint="eastAsia" w:ascii="宋体" w:hAnsi="宋体" w:eastAsia="宋体" w:cs="宋体"/>
                <w:color w:val="000000" w:themeColor="text1"/>
                <w14:textFill>
                  <w14:solidFill>
                    <w14:schemeClr w14:val="tx1"/>
                  </w14:solidFill>
                </w14:textFill>
              </w:rPr>
            </w:pPr>
          </w:p>
        </w:tc>
      </w:tr>
      <w:tr w14:paraId="38A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30" w:type="dxa"/>
            <w:gridSpan w:val="2"/>
          </w:tcPr>
          <w:p w14:paraId="2E365478">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项目背景</w:t>
            </w:r>
          </w:p>
        </w:tc>
        <w:tc>
          <w:tcPr>
            <w:tcW w:w="7486" w:type="dxa"/>
            <w:gridSpan w:val="3"/>
          </w:tcPr>
          <w:p w14:paraId="583E72EA">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为了更好地服务大学城内三校师生及广大读者，</w:t>
            </w:r>
            <w:r>
              <w:rPr>
                <w:rFonts w:hint="eastAsia" w:ascii="宋体" w:hAnsi="宋体" w:cs="宋体"/>
                <w:color w:val="000000" w:themeColor="text1"/>
                <w:kern w:val="2"/>
                <w:sz w:val="21"/>
                <w:szCs w:val="22"/>
                <w:lang w:val="en-US" w:eastAsia="zh-CN" w:bidi="ar-SA"/>
                <w14:textFill>
                  <w14:solidFill>
                    <w14:schemeClr w14:val="tx1"/>
                  </w14:solidFill>
                </w14:textFill>
              </w:rPr>
              <w:t>为读者</w:t>
            </w:r>
            <w:r>
              <w:rPr>
                <w:rFonts w:hint="eastAsia" w:ascii="宋体" w:hAnsi="宋体" w:eastAsia="宋体" w:cs="宋体"/>
                <w:color w:val="000000" w:themeColor="text1"/>
                <w:kern w:val="2"/>
                <w:sz w:val="21"/>
                <w:szCs w:val="22"/>
                <w:lang w:val="en-US" w:eastAsia="zh-CN" w:bidi="ar-SA"/>
                <w14:textFill>
                  <w14:solidFill>
                    <w14:schemeClr w14:val="tx1"/>
                  </w14:solidFill>
                </w14:textFill>
              </w:rPr>
              <w:t>提供自助文印服务</w:t>
            </w:r>
            <w:r>
              <w:rPr>
                <w:rFonts w:hint="eastAsia" w:ascii="宋体" w:hAnsi="宋体" w:cs="宋体"/>
                <w:color w:val="000000" w:themeColor="text1"/>
                <w:kern w:val="2"/>
                <w:sz w:val="21"/>
                <w:szCs w:val="22"/>
                <w:lang w:val="en-US" w:eastAsia="zh-CN" w:bidi="ar-SA"/>
                <w14:textFill>
                  <w14:solidFill>
                    <w14:schemeClr w14:val="tx1"/>
                  </w14:solidFill>
                </w14:textFill>
              </w:rPr>
              <w:t>。自助文印服务商提供7台自助文印设备（2楼4台、3楼2台、4楼1台</w:t>
            </w:r>
            <w:r>
              <w:rPr>
                <w:rFonts w:hint="eastAsia" w:ascii="宋体" w:hAnsi="宋体" w:eastAsia="宋体" w:cs="宋体"/>
                <w:color w:val="000000" w:themeColor="text1"/>
                <w:kern w:val="2"/>
                <w:sz w:val="21"/>
                <w:szCs w:val="22"/>
                <w:lang w:val="en-US" w:eastAsia="zh-CN" w:bidi="ar-SA"/>
                <w14:textFill>
                  <w14:solidFill>
                    <w14:schemeClr w14:val="tx1"/>
                  </w14:solidFill>
                </w14:textFill>
              </w:rPr>
              <w:t>）</w:t>
            </w:r>
            <w:r>
              <w:rPr>
                <w:rFonts w:hint="eastAsia" w:ascii="宋体" w:hAnsi="宋体" w:cs="宋体"/>
                <w:color w:val="000000" w:themeColor="text1"/>
                <w:kern w:val="2"/>
                <w:sz w:val="21"/>
                <w:szCs w:val="22"/>
                <w:lang w:val="en-US" w:eastAsia="zh-CN" w:bidi="ar-SA"/>
                <w14:textFill>
                  <w14:solidFill>
                    <w14:schemeClr w14:val="tx1"/>
                  </w14:solidFill>
                </w14:textFill>
              </w:rPr>
              <w:t>，并为自助文印服务提供所有相关系统及服务</w:t>
            </w:r>
            <w:r>
              <w:rPr>
                <w:rFonts w:hint="eastAsia" w:ascii="宋体" w:hAnsi="宋体" w:eastAsia="宋体" w:cs="宋体"/>
                <w:color w:val="000000" w:themeColor="text1"/>
                <w:kern w:val="2"/>
                <w:sz w:val="21"/>
                <w:szCs w:val="22"/>
                <w:lang w:val="en-US" w:eastAsia="zh-CN" w:bidi="ar-SA"/>
                <w14:textFill>
                  <w14:solidFill>
                    <w14:schemeClr w14:val="tx1"/>
                  </w14:solidFill>
                </w14:textFill>
              </w:rPr>
              <w:t>。自助文印服务商需按照文印设备计数器读数（1页=0.1元）（下称为“页”）为计费基础，并按文印规格（彩色A4≤5页，A3= 2页，双面A4= 2页）的价格向图书馆读者提供自助文印服务，费用由文印服务合作商通过自己的扫码收费系统直接向读者收取。</w:t>
            </w:r>
          </w:p>
        </w:tc>
      </w:tr>
      <w:tr w14:paraId="2DBE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51" w:type="dxa"/>
          </w:tcPr>
          <w:p w14:paraId="5BD5BF2F">
            <w:pPr>
              <w:jc w:val="center"/>
              <w:rPr>
                <w:rFonts w:hint="eastAsia" w:ascii="宋体" w:hAnsi="宋体" w:cs="宋体"/>
                <w:kern w:val="0"/>
                <w:szCs w:val="21"/>
              </w:rPr>
            </w:pPr>
          </w:p>
          <w:p w14:paraId="17EA7FEA">
            <w:pPr>
              <w:jc w:val="center"/>
              <w:rPr>
                <w:rFonts w:hint="eastAsia" w:ascii="宋体" w:hAnsi="宋体" w:cs="宋体"/>
                <w:kern w:val="0"/>
                <w:szCs w:val="21"/>
              </w:rPr>
            </w:pPr>
          </w:p>
          <w:p w14:paraId="653F714F">
            <w:pPr>
              <w:jc w:val="center"/>
              <w:rPr>
                <w:rFonts w:hint="eastAsia" w:ascii="宋体" w:hAnsi="宋体" w:cs="宋体"/>
                <w:kern w:val="0"/>
                <w:szCs w:val="21"/>
              </w:rPr>
            </w:pPr>
          </w:p>
          <w:p w14:paraId="55CAC5BD">
            <w:pPr>
              <w:jc w:val="center"/>
              <w:rPr>
                <w:rFonts w:hint="eastAsia" w:ascii="宋体" w:hAnsi="宋体" w:cs="宋体"/>
                <w:kern w:val="0"/>
                <w:szCs w:val="21"/>
              </w:rPr>
            </w:pPr>
          </w:p>
          <w:p w14:paraId="3DB64727">
            <w:pPr>
              <w:jc w:val="center"/>
              <w:rPr>
                <w:rFonts w:hint="eastAsia" w:ascii="宋体" w:hAnsi="宋体" w:cs="宋体"/>
                <w:kern w:val="0"/>
                <w:szCs w:val="21"/>
              </w:rPr>
            </w:pPr>
          </w:p>
          <w:p w14:paraId="765CDB89">
            <w:pPr>
              <w:jc w:val="center"/>
              <w:rPr>
                <w:rFonts w:hint="eastAsia" w:ascii="宋体" w:hAnsi="宋体" w:cs="宋体"/>
                <w:kern w:val="0"/>
                <w:szCs w:val="21"/>
              </w:rPr>
            </w:pPr>
          </w:p>
          <w:p w14:paraId="4B434ACA">
            <w:pPr>
              <w:jc w:val="center"/>
              <w:rPr>
                <w:rFonts w:hint="eastAsia" w:ascii="宋体" w:hAnsi="宋体" w:cs="宋体"/>
                <w:kern w:val="0"/>
                <w:szCs w:val="21"/>
              </w:rPr>
            </w:pPr>
            <w:r>
              <w:rPr>
                <w:rFonts w:hint="eastAsia" w:ascii="宋体" w:hAnsi="宋体" w:cs="宋体"/>
                <w:kern w:val="0"/>
                <w:szCs w:val="21"/>
              </w:rPr>
              <w:t>货物清单</w:t>
            </w:r>
          </w:p>
        </w:tc>
        <w:tc>
          <w:tcPr>
            <w:tcW w:w="8965" w:type="dxa"/>
            <w:gridSpan w:val="4"/>
          </w:tcPr>
          <w:p w14:paraId="6112414F">
            <w:pPr>
              <w:rPr>
                <w:bCs/>
                <w:szCs w:val="21"/>
              </w:rPr>
            </w:pPr>
          </w:p>
          <w:p w14:paraId="2B5C4311">
            <w:pPr>
              <w:pStyle w:val="17"/>
              <w:rPr>
                <w:b/>
                <w:bCs/>
                <w:szCs w:val="21"/>
              </w:rPr>
            </w:pPr>
            <w:r>
              <w:rPr>
                <w:rFonts w:hint="eastAsia"/>
                <w:b/>
                <w:bCs/>
                <w:szCs w:val="21"/>
              </w:rPr>
              <w:t>一、工程量清单</w:t>
            </w:r>
          </w:p>
          <w:tbl>
            <w:tblPr>
              <w:tblStyle w:val="43"/>
              <w:tblW w:w="8589" w:type="dxa"/>
              <w:tblInd w:w="0" w:type="dxa"/>
              <w:tblLayout w:type="autofit"/>
              <w:tblCellMar>
                <w:top w:w="0" w:type="dxa"/>
                <w:left w:w="108" w:type="dxa"/>
                <w:bottom w:w="0" w:type="dxa"/>
                <w:right w:w="108" w:type="dxa"/>
              </w:tblCellMar>
            </w:tblPr>
            <w:tblGrid>
              <w:gridCol w:w="498"/>
              <w:gridCol w:w="701"/>
              <w:gridCol w:w="5547"/>
              <w:gridCol w:w="522"/>
              <w:gridCol w:w="616"/>
              <w:gridCol w:w="705"/>
            </w:tblGrid>
            <w:tr w14:paraId="2E318D38">
              <w:tblPrEx>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5DD5D65D">
                  <w:pPr>
                    <w:widowControl/>
                    <w:rPr>
                      <w:rFonts w:hint="eastAsia" w:ascii="宋体" w:hAnsi="宋体" w:cs="宋体"/>
                      <w:color w:val="000000"/>
                      <w:kern w:val="0"/>
                      <w:sz w:val="18"/>
                      <w:szCs w:val="18"/>
                    </w:rPr>
                  </w:pPr>
                  <w:r>
                    <w:rPr>
                      <w:rFonts w:hint="eastAsia" w:ascii="宋体" w:hAnsi="宋体" w:cs="宋体"/>
                      <w:color w:val="000000"/>
                      <w:kern w:val="0"/>
                      <w:sz w:val="18"/>
                      <w:szCs w:val="18"/>
                    </w:rPr>
                    <w:t>序号</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494C99AF">
                  <w:pPr>
                    <w:widowControl/>
                    <w:rPr>
                      <w:rFonts w:hint="eastAsia" w:ascii="宋体" w:hAnsi="宋体" w:cs="宋体"/>
                      <w:color w:val="000000"/>
                      <w:kern w:val="0"/>
                      <w:sz w:val="18"/>
                      <w:szCs w:val="18"/>
                    </w:rPr>
                  </w:pPr>
                  <w:r>
                    <w:rPr>
                      <w:rFonts w:hint="eastAsia" w:ascii="宋体" w:hAnsi="宋体" w:cs="宋体"/>
                      <w:color w:val="000000"/>
                      <w:kern w:val="0"/>
                      <w:sz w:val="18"/>
                      <w:szCs w:val="18"/>
                    </w:rPr>
                    <w:t>项目</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78360D36">
                  <w:pPr>
                    <w:widowControl/>
                    <w:rPr>
                      <w:rFonts w:hint="eastAsia" w:ascii="宋体" w:hAnsi="宋体" w:cs="宋体"/>
                      <w:color w:val="000000"/>
                      <w:kern w:val="0"/>
                      <w:sz w:val="18"/>
                      <w:szCs w:val="18"/>
                    </w:rPr>
                  </w:pPr>
                  <w:r>
                    <w:rPr>
                      <w:rFonts w:hint="eastAsia" w:ascii="宋体" w:hAnsi="宋体" w:cs="宋体"/>
                      <w:color w:val="000000"/>
                      <w:kern w:val="0"/>
                      <w:sz w:val="18"/>
                      <w:szCs w:val="18"/>
                    </w:rPr>
                    <w:t>参数要求</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1BB56886">
                  <w:pPr>
                    <w:widowControl/>
                    <w:rPr>
                      <w:rFonts w:hint="eastAsia" w:ascii="宋体" w:hAnsi="宋体" w:cs="宋体"/>
                      <w:color w:val="000000"/>
                      <w:kern w:val="0"/>
                      <w:sz w:val="18"/>
                      <w:szCs w:val="18"/>
                    </w:rPr>
                  </w:pPr>
                  <w:r>
                    <w:rPr>
                      <w:rFonts w:hint="eastAsia" w:ascii="宋体" w:hAnsi="宋体" w:cs="宋体"/>
                      <w:color w:val="000000"/>
                      <w:kern w:val="0"/>
                      <w:sz w:val="18"/>
                      <w:szCs w:val="18"/>
                    </w:rPr>
                    <w:t>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E4A42A8">
                  <w:pPr>
                    <w:widowControl/>
                    <w:rPr>
                      <w:rFonts w:hint="eastAsia" w:ascii="宋体" w:hAnsi="宋体" w:cs="宋体"/>
                      <w:color w:val="000000"/>
                      <w:kern w:val="0"/>
                      <w:sz w:val="18"/>
                      <w:szCs w:val="18"/>
                    </w:rPr>
                  </w:pPr>
                  <w:r>
                    <w:rPr>
                      <w:rFonts w:hint="eastAsia" w:ascii="宋体" w:hAnsi="宋体" w:cs="宋体"/>
                      <w:color w:val="000000"/>
                      <w:kern w:val="0"/>
                      <w:sz w:val="18"/>
                      <w:szCs w:val="18"/>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08029A78">
                  <w:pPr>
                    <w:widowControl/>
                    <w:rPr>
                      <w:rFonts w:hint="eastAsia" w:ascii="宋体" w:hAnsi="宋体" w:cs="宋体"/>
                      <w:color w:val="000000"/>
                      <w:kern w:val="0"/>
                      <w:sz w:val="18"/>
                      <w:szCs w:val="18"/>
                    </w:rPr>
                  </w:pPr>
                  <w:r>
                    <w:rPr>
                      <w:rFonts w:hint="eastAsia" w:ascii="宋体" w:hAnsi="宋体" w:cs="宋体"/>
                      <w:color w:val="000000"/>
                      <w:kern w:val="0"/>
                      <w:sz w:val="18"/>
                      <w:szCs w:val="18"/>
                    </w:rPr>
                    <w:t>备注</w:t>
                  </w:r>
                </w:p>
              </w:tc>
            </w:tr>
            <w:tr w14:paraId="7DC48522">
              <w:tblPrEx>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32A3462D">
                  <w:pPr>
                    <w:widowControl/>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10F0F1C0">
                  <w:pPr>
                    <w:widowControl/>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复印打印一体机</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6E33362B">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双面彩色复印、双面彩色打印、彩色扫描</w:t>
                  </w:r>
                </w:p>
                <w:p w14:paraId="4D407097">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打印速度：34ipm</w:t>
                  </w:r>
                </w:p>
                <w:p w14:paraId="091FA1BB">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打印分辨率：不低于4800x1200dpi</w:t>
                  </w:r>
                </w:p>
                <w:p w14:paraId="4D123AAD">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显示屏幕： TFT Color LCD</w:t>
                  </w:r>
                </w:p>
                <w:p w14:paraId="7558C291">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可实现一次进纸同时扫描双面</w:t>
                  </w:r>
                </w:p>
                <w:p w14:paraId="2375D099">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最大分辨率：4800 × 1200 dpi </w:t>
                  </w:r>
                </w:p>
                <w:p w14:paraId="16BA35C7">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首页输出：低于8秒</w:t>
                  </w:r>
                </w:p>
                <w:p w14:paraId="548108E0">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能耗：低于200W</w:t>
                  </w:r>
                </w:p>
                <w:p w14:paraId="42AAF4CE">
                  <w:pPr>
                    <w:widowControl/>
                    <w:spacing w:line="24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打印机接口:USB接口：高速 USB（兼容 USB3.0）\以太网接口：1000BASE-T/100BASE-TX/10BASE-T\无线接口：IEEE 802.11b/g/n</w:t>
                  </w:r>
                </w:p>
                <w:p w14:paraId="72FC1DC9">
                  <w:pPr>
                    <w:spacing w:line="240" w:lineRule="auto"/>
                    <w:rPr>
                      <w:rFonts w:hint="eastAsia" w:ascii="宋体" w:hAnsi="宋体" w:eastAsia="宋体" w:cs="宋体"/>
                      <w:sz w:val="21"/>
                      <w:szCs w:val="21"/>
                    </w:rPr>
                  </w:pPr>
                  <w:r>
                    <w:rPr>
                      <w:rFonts w:hint="eastAsia" w:ascii="宋体" w:hAnsi="宋体" w:eastAsia="宋体" w:cs="宋体"/>
                      <w:sz w:val="21"/>
                      <w:szCs w:val="21"/>
                    </w:rPr>
                    <w:t>自助文印设备</w:t>
                  </w:r>
                  <w:r>
                    <w:rPr>
                      <w:rFonts w:hint="eastAsia" w:ascii="宋体" w:hAnsi="宋体" w:eastAsia="宋体" w:cs="宋体"/>
                      <w:sz w:val="21"/>
                      <w:szCs w:val="21"/>
                      <w:lang w:val="en-US" w:eastAsia="zh-CN"/>
                    </w:rPr>
                    <w:t>提供</w:t>
                  </w:r>
                  <w:r>
                    <w:rPr>
                      <w:rFonts w:hint="eastAsia" w:ascii="宋体" w:hAnsi="宋体" w:eastAsia="宋体" w:cs="宋体"/>
                      <w:sz w:val="21"/>
                      <w:szCs w:val="21"/>
                    </w:rPr>
                    <w:t>免扫码和扫码收费</w:t>
                  </w:r>
                  <w:r>
                    <w:rPr>
                      <w:rFonts w:hint="eastAsia" w:ascii="宋体" w:hAnsi="宋体" w:eastAsia="宋体" w:cs="宋体"/>
                      <w:sz w:val="21"/>
                      <w:szCs w:val="21"/>
                      <w:lang w:val="en-US" w:eastAsia="zh-CN"/>
                    </w:rPr>
                    <w:t>模式相互</w:t>
                  </w:r>
                  <w:r>
                    <w:rPr>
                      <w:rFonts w:hint="eastAsia" w:ascii="宋体" w:hAnsi="宋体" w:eastAsia="宋体" w:cs="宋体"/>
                      <w:sz w:val="21"/>
                      <w:szCs w:val="21"/>
                    </w:rPr>
                    <w:t>切换。</w:t>
                  </w:r>
                </w:p>
                <w:p w14:paraId="570FB4B5">
                  <w:pPr>
                    <w:spacing w:line="240" w:lineRule="auto"/>
                    <w:rPr>
                      <w:rFonts w:hint="eastAsia" w:ascii="宋体" w:hAnsi="宋体" w:eastAsia="宋体" w:cs="宋体"/>
                      <w:lang w:val="en-US" w:eastAsia="zh-CN"/>
                    </w:rPr>
                  </w:pPr>
                  <w:r>
                    <w:rPr>
                      <w:rFonts w:hint="eastAsia" w:ascii="宋体" w:hAnsi="宋体" w:eastAsia="宋体" w:cs="宋体"/>
                      <w:lang w:val="en-US" w:eastAsia="zh-CN"/>
                    </w:rPr>
                    <w:t>一：</w:t>
                  </w:r>
                  <w:r>
                    <w:rPr>
                      <w:rFonts w:hint="eastAsia" w:ascii="宋体" w:hAnsi="宋体" w:eastAsia="宋体" w:cs="宋体"/>
                    </w:rPr>
                    <w:t>自助文印设备扫码收费</w:t>
                  </w:r>
                  <w:r>
                    <w:rPr>
                      <w:rFonts w:hint="eastAsia" w:ascii="宋体" w:hAnsi="宋体" w:eastAsia="宋体" w:cs="宋体"/>
                      <w:lang w:val="en-US" w:eastAsia="zh-CN"/>
                    </w:rPr>
                    <w:t>模式</w:t>
                  </w:r>
                </w:p>
                <w:p w14:paraId="61AB3900">
                  <w:pPr>
                    <w:spacing w:line="240" w:lineRule="auto"/>
                    <w:rPr>
                      <w:rFonts w:hint="eastAsia" w:ascii="宋体" w:hAnsi="宋体" w:eastAsia="宋体" w:cs="宋体"/>
                    </w:rPr>
                  </w:pPr>
                  <w:r>
                    <w:rPr>
                      <w:rFonts w:hint="eastAsia" w:ascii="宋体" w:hAnsi="宋体" w:eastAsia="宋体" w:cs="宋体"/>
                    </w:rPr>
                    <w:t>移动平台支持IOS，Android，Other modern mobile web browsers</w:t>
                  </w:r>
                </w:p>
                <w:p w14:paraId="7319B6A4">
                  <w:pPr>
                    <w:spacing w:line="240" w:lineRule="auto"/>
                    <w:rPr>
                      <w:rFonts w:hint="eastAsia" w:ascii="宋体" w:hAnsi="宋体" w:eastAsia="宋体" w:cs="宋体"/>
                    </w:rPr>
                  </w:pPr>
                  <w:r>
                    <w:rPr>
                      <w:rFonts w:hint="eastAsia" w:ascii="宋体" w:hAnsi="宋体" w:eastAsia="宋体" w:cs="宋体"/>
                    </w:rPr>
                    <w:t>微信</w:t>
                  </w:r>
                  <w:r>
                    <w:rPr>
                      <w:rFonts w:hint="eastAsia" w:ascii="宋体" w:hAnsi="宋体" w:eastAsia="宋体" w:cs="宋体"/>
                      <w:lang w:val="en-US" w:eastAsia="zh-CN"/>
                    </w:rPr>
                    <w:t>扫描</w:t>
                  </w:r>
                  <w:r>
                    <w:rPr>
                      <w:rFonts w:hint="eastAsia" w:ascii="宋体" w:hAnsi="宋体" w:eastAsia="宋体" w:cs="宋体"/>
                    </w:rPr>
                    <w:t>打印 支持微信内与微信聊天中的文档、图片打印。手机内文档、图片打印。支持各类格式如：Excel、word、PPT、PDF等。</w:t>
                  </w:r>
                </w:p>
                <w:p w14:paraId="783B1985">
                  <w:pPr>
                    <w:pStyle w:val="17"/>
                    <w:spacing w:line="240" w:lineRule="auto"/>
                    <w:rPr>
                      <w:rFonts w:hint="eastAsia" w:ascii="宋体" w:hAnsi="宋体" w:eastAsia="宋体" w:cs="宋体"/>
                    </w:rPr>
                  </w:pPr>
                  <w:r>
                    <w:rPr>
                      <w:rFonts w:hint="eastAsia" w:ascii="宋体" w:hAnsi="宋体" w:eastAsia="宋体" w:cs="宋体"/>
                    </w:rPr>
                    <w:t>web打印支持 无需下载打印驱动，打开网页，</w:t>
                  </w:r>
                  <w:r>
                    <w:rPr>
                      <w:rFonts w:hint="eastAsia" w:ascii="宋体" w:hAnsi="宋体" w:eastAsia="宋体" w:cs="宋体"/>
                      <w:lang w:val="en-US" w:eastAsia="zh-CN"/>
                    </w:rPr>
                    <w:t>微信</w:t>
                  </w:r>
                  <w:r>
                    <w:rPr>
                      <w:rFonts w:hint="eastAsia" w:ascii="宋体" w:hAnsi="宋体" w:eastAsia="宋体" w:cs="宋体"/>
                    </w:rPr>
                    <w:t>登录web，上传PPT、word、Excel、PPT、Image到打印机打印输出。</w:t>
                  </w:r>
                </w:p>
                <w:p w14:paraId="2EDA1B9D">
                  <w:pPr>
                    <w:spacing w:line="240" w:lineRule="auto"/>
                    <w:rPr>
                      <w:rFonts w:hint="eastAsia" w:ascii="宋体" w:hAnsi="宋体" w:eastAsia="宋体" w:cs="宋体"/>
                    </w:rPr>
                  </w:pPr>
                  <w:r>
                    <w:rPr>
                      <w:rFonts w:hint="eastAsia" w:ascii="宋体" w:hAnsi="宋体" w:eastAsia="宋体" w:cs="宋体"/>
                    </w:rPr>
                    <w:t>复合机上可以显示打印二维码，便于用户扫码打印。</w:t>
                  </w:r>
                </w:p>
                <w:p w14:paraId="56D779A3">
                  <w:pPr>
                    <w:pStyle w:val="17"/>
                    <w:spacing w:line="240" w:lineRule="auto"/>
                    <w:rPr>
                      <w:rFonts w:hint="eastAsia" w:ascii="宋体" w:hAnsi="宋体" w:eastAsia="宋体" w:cs="宋体"/>
                      <w:color w:val="FF0000"/>
                    </w:rPr>
                  </w:pPr>
                  <w:r>
                    <w:rPr>
                      <w:rFonts w:hint="eastAsia" w:ascii="宋体" w:hAnsi="宋体" w:eastAsia="宋体" w:cs="宋体"/>
                    </w:rPr>
                    <w:t>用户注册 用户无需下载APP，无需注册。</w:t>
                  </w:r>
                </w:p>
                <w:p w14:paraId="618A816D">
                  <w:pPr>
                    <w:spacing w:line="240" w:lineRule="auto"/>
                    <w:rPr>
                      <w:rFonts w:hint="eastAsia" w:ascii="宋体" w:hAnsi="宋体" w:eastAsia="宋体" w:cs="宋体"/>
                    </w:rPr>
                  </w:pPr>
                  <w:r>
                    <w:rPr>
                      <w:rFonts w:hint="eastAsia" w:ascii="宋体" w:hAnsi="宋体" w:eastAsia="宋体" w:cs="宋体"/>
                    </w:rPr>
                    <w:t>作业列表</w:t>
                  </w:r>
                  <w:r>
                    <w:rPr>
                      <w:rFonts w:hint="eastAsia" w:ascii="宋体" w:hAnsi="宋体" w:eastAsia="宋体" w:cs="宋体"/>
                      <w:lang w:eastAsia="zh-CN"/>
                    </w:rPr>
                    <w:t>：</w:t>
                  </w:r>
                  <w:r>
                    <w:rPr>
                      <w:rFonts w:hint="eastAsia" w:ascii="宋体" w:hAnsi="宋体" w:eastAsia="宋体" w:cs="宋体"/>
                    </w:rPr>
                    <w:t>小程序内支持作业列表显示，作业列表中可预览文件，作业列表可修改打印文件的份数、颜色、指定打印页码、支持多合一打印。word文档可选择是否打印批注。</w:t>
                  </w:r>
                </w:p>
                <w:p w14:paraId="0CD2E378">
                  <w:pPr>
                    <w:spacing w:line="240" w:lineRule="auto"/>
                    <w:rPr>
                      <w:rFonts w:hint="eastAsia" w:ascii="宋体" w:hAnsi="宋体" w:eastAsia="宋体" w:cs="宋体"/>
                    </w:rPr>
                  </w:pPr>
                  <w:r>
                    <w:rPr>
                      <w:rFonts w:hint="eastAsia" w:ascii="宋体" w:hAnsi="宋体" w:eastAsia="宋体" w:cs="宋体"/>
                    </w:rPr>
                    <w:t>文件复印</w:t>
                  </w:r>
                  <w:r>
                    <w:rPr>
                      <w:rFonts w:hint="eastAsia" w:ascii="宋体" w:hAnsi="宋体" w:eastAsia="宋体" w:cs="宋体"/>
                      <w:lang w:eastAsia="zh-CN"/>
                    </w:rPr>
                    <w:t>：</w:t>
                  </w:r>
                  <w:r>
                    <w:rPr>
                      <w:rFonts w:hint="eastAsia" w:ascii="宋体" w:hAnsi="宋体" w:eastAsia="宋体" w:cs="宋体"/>
                    </w:rPr>
                    <w:t>支持A3、A4等多种介质复印，支持连续复印，支持黑白、彩色复印。</w:t>
                  </w:r>
                </w:p>
                <w:p w14:paraId="7249C4AD">
                  <w:pPr>
                    <w:spacing w:line="240" w:lineRule="auto"/>
                    <w:rPr>
                      <w:rFonts w:hint="eastAsia" w:ascii="宋体" w:hAnsi="宋体" w:eastAsia="宋体" w:cs="宋体"/>
                    </w:rPr>
                  </w:pPr>
                  <w:r>
                    <w:rPr>
                      <w:rFonts w:hint="eastAsia" w:ascii="宋体" w:hAnsi="宋体" w:eastAsia="宋体" w:cs="宋体"/>
                    </w:rPr>
                    <w:t>文件扫描</w:t>
                  </w:r>
                  <w:r>
                    <w:rPr>
                      <w:rFonts w:hint="eastAsia" w:ascii="宋体" w:hAnsi="宋体" w:eastAsia="宋体" w:cs="宋体"/>
                      <w:lang w:eastAsia="zh-CN"/>
                    </w:rPr>
                    <w:t>：</w:t>
                  </w:r>
                  <w:r>
                    <w:rPr>
                      <w:rFonts w:hint="eastAsia" w:ascii="宋体" w:hAnsi="宋体" w:eastAsia="宋体" w:cs="宋体"/>
                    </w:rPr>
                    <w:t>支持一键扫描至用户邮箱，支持超过50M的扫描文件发送。</w:t>
                  </w:r>
                </w:p>
                <w:p w14:paraId="4AD42F99">
                  <w:pPr>
                    <w:spacing w:line="240" w:lineRule="auto"/>
                    <w:rPr>
                      <w:rFonts w:hint="eastAsia" w:ascii="宋体" w:hAnsi="宋体" w:eastAsia="宋体" w:cs="宋体"/>
                    </w:rPr>
                  </w:pPr>
                  <w:r>
                    <w:rPr>
                      <w:rFonts w:hint="eastAsia" w:ascii="宋体" w:hAnsi="宋体" w:eastAsia="宋体" w:cs="宋体"/>
                    </w:rPr>
                    <w:t>证件复印</w:t>
                  </w:r>
                  <w:r>
                    <w:rPr>
                      <w:rFonts w:hint="eastAsia" w:ascii="宋体" w:hAnsi="宋体" w:eastAsia="宋体" w:cs="宋体"/>
                      <w:lang w:eastAsia="zh-CN"/>
                    </w:rPr>
                    <w:t>：</w:t>
                  </w:r>
                  <w:r>
                    <w:rPr>
                      <w:rFonts w:hint="eastAsia" w:ascii="宋体" w:hAnsi="宋体" w:eastAsia="宋体" w:cs="宋体"/>
                    </w:rPr>
                    <w:t>支持各类证件复印：银行卡、学生卡、学历证明、身份证等。</w:t>
                  </w:r>
                </w:p>
                <w:p w14:paraId="23D1BCAF">
                  <w:pPr>
                    <w:spacing w:line="240" w:lineRule="auto"/>
                    <w:rPr>
                      <w:rFonts w:hint="eastAsia" w:ascii="宋体" w:hAnsi="宋体" w:eastAsia="宋体" w:cs="宋体"/>
                    </w:rPr>
                  </w:pPr>
                  <w:r>
                    <w:rPr>
                      <w:rFonts w:hint="eastAsia" w:ascii="宋体" w:hAnsi="宋体" w:eastAsia="宋体" w:cs="宋体"/>
                    </w:rPr>
                    <w:t>内容安全</w:t>
                  </w:r>
                  <w:r>
                    <w:rPr>
                      <w:rFonts w:hint="eastAsia" w:ascii="宋体" w:hAnsi="宋体" w:eastAsia="宋体" w:cs="宋体"/>
                      <w:lang w:eastAsia="zh-CN"/>
                    </w:rPr>
                    <w:t>：</w:t>
                  </w:r>
                  <w:r>
                    <w:rPr>
                      <w:rFonts w:hint="eastAsia" w:ascii="宋体" w:hAnsi="宋体" w:eastAsia="宋体" w:cs="宋体"/>
                    </w:rPr>
                    <w:t>发现违法违规内容禁止上传打印、复印。打印文件涉及敏感信息及危害国家安全文件，系统会自行拦截无法上传文件及打印文件。</w:t>
                  </w:r>
                </w:p>
                <w:p w14:paraId="79E56D8E">
                  <w:pPr>
                    <w:spacing w:line="240" w:lineRule="auto"/>
                    <w:rPr>
                      <w:rFonts w:hint="eastAsia" w:ascii="宋体" w:hAnsi="宋体" w:eastAsia="宋体" w:cs="宋体"/>
                    </w:rPr>
                  </w:pPr>
                  <w:r>
                    <w:rPr>
                      <w:rFonts w:hint="eastAsia" w:ascii="宋体" w:hAnsi="宋体" w:eastAsia="宋体" w:cs="宋体"/>
                    </w:rPr>
                    <w:t>付费方式</w:t>
                  </w:r>
                  <w:r>
                    <w:rPr>
                      <w:rFonts w:hint="eastAsia" w:ascii="宋体" w:hAnsi="宋体" w:eastAsia="宋体" w:cs="宋体"/>
                      <w:lang w:eastAsia="zh-CN"/>
                    </w:rPr>
                    <w:t>：</w:t>
                  </w:r>
                  <w:r>
                    <w:rPr>
                      <w:rFonts w:hint="eastAsia" w:ascii="宋体" w:hAnsi="宋体" w:eastAsia="宋体" w:cs="宋体"/>
                    </w:rPr>
                    <w:t>用户自助付费，微信</w:t>
                  </w:r>
                  <w:r>
                    <w:rPr>
                      <w:rFonts w:hint="eastAsia" w:ascii="宋体" w:hAnsi="宋体" w:cs="宋体"/>
                      <w:lang w:val="en-US" w:eastAsia="zh-CN"/>
                    </w:rPr>
                    <w:t>或支付宝</w:t>
                  </w:r>
                  <w:r>
                    <w:rPr>
                      <w:rFonts w:hint="eastAsia" w:ascii="宋体" w:hAnsi="宋体" w:eastAsia="宋体" w:cs="宋体"/>
                    </w:rPr>
                    <w:t>扫码支付</w:t>
                  </w:r>
                  <w:r>
                    <w:rPr>
                      <w:rFonts w:hint="eastAsia" w:ascii="宋体" w:hAnsi="宋体" w:eastAsia="宋体" w:cs="宋体"/>
                      <w:lang w:val="en-US" w:eastAsia="zh-CN"/>
                    </w:rPr>
                    <w:t>,费用未使用的，24小时内退款</w:t>
                  </w:r>
                  <w:r>
                    <w:rPr>
                      <w:rFonts w:hint="eastAsia" w:ascii="宋体" w:hAnsi="宋体" w:eastAsia="宋体" w:cs="宋体"/>
                    </w:rPr>
                    <w:t>。</w:t>
                  </w:r>
                </w:p>
                <w:p w14:paraId="470BC070">
                  <w:pPr>
                    <w:spacing w:line="240" w:lineRule="auto"/>
                    <w:rPr>
                      <w:rFonts w:hint="eastAsia" w:ascii="宋体" w:hAnsi="宋体" w:eastAsia="宋体" w:cs="宋体"/>
                    </w:rPr>
                  </w:pPr>
                  <w:r>
                    <w:rPr>
                      <w:rFonts w:hint="eastAsia" w:ascii="宋体" w:hAnsi="宋体" w:eastAsia="宋体" w:cs="宋体"/>
                    </w:rPr>
                    <w:t>跨局域网打印</w:t>
                  </w:r>
                  <w:r>
                    <w:rPr>
                      <w:rFonts w:hint="eastAsia" w:ascii="宋体" w:hAnsi="宋体" w:eastAsia="宋体" w:cs="宋体"/>
                      <w:lang w:eastAsia="zh-CN"/>
                    </w:rPr>
                    <w:t>：</w:t>
                  </w:r>
                  <w:r>
                    <w:rPr>
                      <w:rFonts w:hint="eastAsia" w:ascii="宋体" w:hAnsi="宋体" w:eastAsia="宋体" w:cs="宋体"/>
                    </w:rPr>
                    <w:t>打印用户和打印机不在同一局域网，实现跨网络打印。</w:t>
                  </w:r>
                </w:p>
                <w:p w14:paraId="1E8A26E7">
                  <w:pPr>
                    <w:pStyle w:val="17"/>
                    <w:spacing w:line="240" w:lineRule="auto"/>
                    <w:rPr>
                      <w:rFonts w:hint="eastAsia" w:ascii="宋体" w:hAnsi="宋体" w:eastAsia="宋体" w:cs="宋体"/>
                      <w:lang w:val="en-US" w:eastAsia="zh-CN"/>
                    </w:rPr>
                  </w:pPr>
                  <w:r>
                    <w:rPr>
                      <w:rFonts w:hint="eastAsia" w:ascii="宋体" w:hAnsi="宋体" w:eastAsia="宋体" w:cs="宋体"/>
                      <w:lang w:val="en-US" w:eastAsia="zh-CN"/>
                    </w:rPr>
                    <w:t>二：</w:t>
                  </w:r>
                  <w:r>
                    <w:rPr>
                      <w:rFonts w:hint="eastAsia" w:ascii="宋体" w:hAnsi="宋体" w:eastAsia="宋体" w:cs="宋体"/>
                    </w:rPr>
                    <w:t>自助文印设备</w:t>
                  </w:r>
                  <w:r>
                    <w:rPr>
                      <w:rFonts w:hint="eastAsia" w:ascii="宋体" w:hAnsi="宋体" w:eastAsia="宋体" w:cs="宋体"/>
                      <w:lang w:val="en-US" w:eastAsia="zh-CN"/>
                    </w:rPr>
                    <w:t>无扫码模式</w:t>
                  </w:r>
                </w:p>
                <w:p w14:paraId="410B0E76">
                  <w:pPr>
                    <w:spacing w:line="240" w:lineRule="auto"/>
                    <w:rPr>
                      <w:rFonts w:hint="eastAsia" w:ascii="宋体" w:hAnsi="宋体" w:eastAsia="宋体" w:cs="宋体"/>
                    </w:rPr>
                  </w:pPr>
                  <w:r>
                    <w:rPr>
                      <w:rFonts w:hint="eastAsia" w:ascii="宋体" w:hAnsi="宋体" w:eastAsia="宋体" w:cs="宋体"/>
                    </w:rPr>
                    <w:t>文件复印</w:t>
                  </w:r>
                  <w:r>
                    <w:rPr>
                      <w:rFonts w:hint="eastAsia" w:ascii="宋体" w:hAnsi="宋体" w:eastAsia="宋体" w:cs="宋体"/>
                      <w:lang w:val="en-US" w:eastAsia="zh-CN"/>
                    </w:rPr>
                    <w:t>打印</w:t>
                  </w:r>
                  <w:r>
                    <w:rPr>
                      <w:rFonts w:hint="eastAsia" w:ascii="宋体" w:hAnsi="宋体" w:eastAsia="宋体" w:cs="宋体"/>
                      <w:lang w:eastAsia="zh-CN"/>
                    </w:rPr>
                    <w:t>：</w:t>
                  </w:r>
                  <w:r>
                    <w:rPr>
                      <w:rFonts w:hint="eastAsia" w:ascii="宋体" w:hAnsi="宋体" w:eastAsia="宋体" w:cs="宋体"/>
                    </w:rPr>
                    <w:t>支持A3、A4</w:t>
                  </w:r>
                  <w:r>
                    <w:rPr>
                      <w:rFonts w:hint="eastAsia" w:ascii="宋体" w:hAnsi="宋体" w:eastAsia="宋体" w:cs="宋体"/>
                      <w:lang w:eastAsia="zh-CN"/>
                    </w:rPr>
                    <w:t>、</w:t>
                  </w:r>
                  <w:r>
                    <w:rPr>
                      <w:rFonts w:hint="eastAsia" w:ascii="宋体" w:hAnsi="宋体" w:eastAsia="宋体" w:cs="宋体"/>
                      <w:lang w:val="en-US" w:eastAsia="zh-CN"/>
                    </w:rPr>
                    <w:t>A5</w:t>
                  </w:r>
                  <w:r>
                    <w:rPr>
                      <w:rFonts w:hint="eastAsia" w:ascii="宋体" w:hAnsi="宋体" w:eastAsia="宋体" w:cs="宋体"/>
                    </w:rPr>
                    <w:t>等多种介质复印，支持连续复印</w:t>
                  </w:r>
                  <w:r>
                    <w:rPr>
                      <w:rFonts w:hint="eastAsia" w:ascii="宋体" w:hAnsi="宋体" w:eastAsia="宋体" w:cs="宋体"/>
                      <w:lang w:val="en-US" w:eastAsia="zh-CN"/>
                    </w:rPr>
                    <w:t>打印</w:t>
                  </w:r>
                  <w:r>
                    <w:rPr>
                      <w:rFonts w:hint="eastAsia" w:ascii="宋体" w:hAnsi="宋体" w:eastAsia="宋体" w:cs="宋体"/>
                    </w:rPr>
                    <w:t>，支持黑白、彩色复印</w:t>
                  </w:r>
                  <w:r>
                    <w:rPr>
                      <w:rFonts w:hint="eastAsia" w:ascii="宋体" w:hAnsi="宋体" w:eastAsia="宋体" w:cs="宋体"/>
                      <w:lang w:val="en-US" w:eastAsia="zh-CN"/>
                    </w:rPr>
                    <w:t>打印</w:t>
                  </w:r>
                  <w:r>
                    <w:rPr>
                      <w:rFonts w:hint="eastAsia" w:ascii="宋体" w:hAnsi="宋体" w:eastAsia="宋体" w:cs="宋体"/>
                    </w:rPr>
                    <w:t>。</w:t>
                  </w:r>
                </w:p>
                <w:p w14:paraId="0D56988D">
                  <w:pPr>
                    <w:spacing w:line="240" w:lineRule="auto"/>
                    <w:rPr>
                      <w:rFonts w:hint="eastAsia" w:ascii="宋体" w:hAnsi="宋体" w:eastAsia="宋体" w:cs="宋体"/>
                    </w:rPr>
                  </w:pPr>
                  <w:r>
                    <w:rPr>
                      <w:rFonts w:hint="eastAsia" w:ascii="宋体" w:hAnsi="宋体" w:eastAsia="宋体" w:cs="宋体"/>
                    </w:rPr>
                    <w:t>文件扫描</w:t>
                  </w:r>
                  <w:r>
                    <w:rPr>
                      <w:rFonts w:hint="eastAsia" w:ascii="宋体" w:hAnsi="宋体" w:eastAsia="宋体" w:cs="宋体"/>
                      <w:lang w:eastAsia="zh-CN"/>
                    </w:rPr>
                    <w:t>：</w:t>
                  </w:r>
                  <w:r>
                    <w:rPr>
                      <w:rFonts w:hint="eastAsia" w:ascii="宋体" w:hAnsi="宋体" w:eastAsia="宋体" w:cs="宋体"/>
                    </w:rPr>
                    <w:t>支持一键扫描至用户邮箱，支持超过50M的扫描文件发送。</w:t>
                  </w:r>
                </w:p>
                <w:p w14:paraId="7F25B34A">
                  <w:pPr>
                    <w:spacing w:line="240" w:lineRule="auto"/>
                    <w:rPr>
                      <w:rFonts w:hint="eastAsia" w:ascii="宋体" w:hAnsi="宋体" w:eastAsia="宋体" w:cs="宋体"/>
                    </w:rPr>
                  </w:pPr>
                  <w:r>
                    <w:rPr>
                      <w:rFonts w:hint="eastAsia" w:ascii="宋体" w:hAnsi="宋体" w:eastAsia="宋体" w:cs="宋体"/>
                    </w:rPr>
                    <w:t>证件复印</w:t>
                  </w:r>
                  <w:r>
                    <w:rPr>
                      <w:rFonts w:hint="eastAsia" w:ascii="宋体" w:hAnsi="宋体" w:eastAsia="宋体" w:cs="宋体"/>
                      <w:lang w:eastAsia="zh-CN"/>
                    </w:rPr>
                    <w:t>：</w:t>
                  </w:r>
                  <w:r>
                    <w:rPr>
                      <w:rFonts w:hint="eastAsia" w:ascii="宋体" w:hAnsi="宋体" w:eastAsia="宋体" w:cs="宋体"/>
                    </w:rPr>
                    <w:t>支持各类证件复印：银行卡、学生卡、学历证明、身份证等。</w:t>
                  </w:r>
                </w:p>
                <w:p w14:paraId="61FCCA52">
                  <w:pPr>
                    <w:pStyle w:val="17"/>
                    <w:spacing w:line="240" w:lineRule="auto"/>
                    <w:rPr>
                      <w:rFonts w:hint="default" w:eastAsia="宋体"/>
                      <w:lang w:val="en-US" w:eastAsia="zh-CN"/>
                    </w:rPr>
                  </w:pPr>
                  <w:r>
                    <w:rPr>
                      <w:rFonts w:hint="eastAsia" w:ascii="宋体" w:hAnsi="宋体" w:eastAsia="宋体" w:cs="宋体"/>
                      <w:lang w:val="en-US" w:eastAsia="zh-CN"/>
                    </w:rPr>
                    <w:t>协助安装相关电脑复印打印机驱动程序</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245642F8">
                  <w:pPr>
                    <w:widowControl/>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6B6F16BF">
                  <w:pPr>
                    <w:widowControl/>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0EF53FA8">
                  <w:pPr>
                    <w:widowControl/>
                    <w:rPr>
                      <w:rFonts w:hint="eastAsia" w:ascii="宋体" w:hAnsi="宋体" w:cs="宋体"/>
                      <w:color w:val="000000"/>
                      <w:kern w:val="0"/>
                      <w:sz w:val="18"/>
                      <w:szCs w:val="18"/>
                    </w:rPr>
                  </w:pPr>
                </w:p>
              </w:tc>
            </w:tr>
            <w:tr w14:paraId="2EB63820">
              <w:tblPrEx>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6A1A8DAE">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23AA8070">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提供打印量</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16A55544">
                  <w:pPr>
                    <w:spacing w:line="276"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并提供不少于200000页不计费用文印量供自助文印设备使用（结算时少于200000页，按0.14元/页的价格，在合同结算时扣除）。</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4818BBD7">
                  <w:pPr>
                    <w:widowControl/>
                    <w:rPr>
                      <w:rFonts w:hint="eastAsia" w:ascii="宋体" w:hAnsi="宋体" w:cs="宋体"/>
                      <w:color w:val="000000"/>
                      <w:kern w:val="0"/>
                      <w:sz w:val="18"/>
                      <w:szCs w:val="18"/>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B9CDBFF">
                  <w:pPr>
                    <w:widowControl/>
                    <w:rPr>
                      <w:rFonts w:hint="eastAsia" w:ascii="宋体" w:hAnsi="宋体" w:cs="宋体"/>
                      <w:color w:val="000000"/>
                      <w:kern w:val="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7D771D98">
                  <w:pPr>
                    <w:widowControl/>
                    <w:rPr>
                      <w:rFonts w:hint="eastAsia" w:ascii="宋体" w:hAnsi="宋体" w:cs="宋体"/>
                      <w:color w:val="000000"/>
                      <w:kern w:val="0"/>
                      <w:sz w:val="18"/>
                      <w:szCs w:val="18"/>
                    </w:rPr>
                  </w:pPr>
                </w:p>
              </w:tc>
            </w:tr>
            <w:tr w14:paraId="4679AD8D">
              <w:tblPrEx>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4FBE2D9D">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4A7DACDA">
                  <w:pPr>
                    <w:widowControl/>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文印设备、耗材质量要 求</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06EC8692">
                  <w:pPr>
                    <w:spacing w:line="276"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复印打印一体机要求9.5成新（生产日期两年以内）</w:t>
                  </w:r>
                </w:p>
                <w:p w14:paraId="7455D962">
                  <w:pPr>
                    <w:spacing w:line="276"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耗材为原厂或原厂认证推荐的原装正品</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5FA28D85">
                  <w:pPr>
                    <w:widowControl/>
                    <w:rPr>
                      <w:rFonts w:hint="eastAsia" w:ascii="宋体" w:hAnsi="宋体" w:cs="宋体"/>
                      <w:color w:val="000000"/>
                      <w:kern w:val="0"/>
                      <w:sz w:val="18"/>
                      <w:szCs w:val="18"/>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64FC2DFA">
                  <w:pPr>
                    <w:widowControl/>
                    <w:rPr>
                      <w:rFonts w:hint="eastAsia" w:ascii="宋体" w:hAnsi="宋体" w:cs="宋体"/>
                      <w:color w:val="000000"/>
                      <w:kern w:val="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40603FA2">
                  <w:pPr>
                    <w:widowControl/>
                    <w:rPr>
                      <w:rFonts w:hint="eastAsia" w:ascii="宋体" w:hAnsi="宋体" w:cs="宋体"/>
                      <w:color w:val="000000"/>
                      <w:kern w:val="0"/>
                      <w:sz w:val="18"/>
                      <w:szCs w:val="18"/>
                    </w:rPr>
                  </w:pPr>
                </w:p>
              </w:tc>
            </w:tr>
          </w:tbl>
          <w:p w14:paraId="6C8972EB">
            <w:pPr>
              <w:pStyle w:val="17"/>
              <w:spacing w:line="288" w:lineRule="auto"/>
              <w:rPr>
                <w:b/>
                <w:bCs/>
                <w:szCs w:val="21"/>
              </w:rPr>
            </w:pPr>
            <w:r>
              <w:rPr>
                <w:rFonts w:hint="eastAsia"/>
                <w:b/>
                <w:bCs/>
                <w:szCs w:val="21"/>
              </w:rPr>
              <w:t>注：</w:t>
            </w:r>
          </w:p>
          <w:p w14:paraId="36481B1D">
            <w:pPr>
              <w:pStyle w:val="17"/>
              <w:spacing w:line="288" w:lineRule="auto"/>
              <w:ind w:firstLine="344" w:firstLineChars="164"/>
              <w:rPr>
                <w:rFonts w:hint="eastAsia" w:ascii="宋体" w:hAnsi="宋体" w:eastAsia="宋体" w:cs="宋体"/>
                <w:szCs w:val="21"/>
              </w:rPr>
            </w:pPr>
            <w:r>
              <w:rPr>
                <w:rFonts w:hint="eastAsia" w:ascii="宋体" w:hAnsi="宋体" w:eastAsia="宋体" w:cs="宋体"/>
                <w:szCs w:val="21"/>
              </w:rPr>
              <w:t>1、竞价文件中如出现参考品牌，那么参考品牌仅作为参考使用，投标人在投标时可提供参考品牌产品也可提供同等品牌或优于参考品牌的产品参与投标。</w:t>
            </w:r>
          </w:p>
          <w:p w14:paraId="1C8B3BA7">
            <w:pPr>
              <w:pStyle w:val="37"/>
              <w:spacing w:afterLines="0" w:line="288" w:lineRule="auto"/>
              <w:ind w:firstLine="344" w:firstLineChars="164"/>
            </w:pPr>
            <w:r>
              <w:rPr>
                <w:rFonts w:hint="eastAsia" w:ascii="宋体" w:hAnsi="宋体" w:eastAsia="宋体" w:cs="宋体"/>
                <w:szCs w:val="21"/>
              </w:rPr>
              <w:t>2、</w:t>
            </w:r>
            <w:r>
              <w:rPr>
                <w:rFonts w:hint="eastAsia" w:ascii="宋体" w:hAnsi="宋体" w:eastAsia="宋体" w:cs="宋体"/>
                <w:kern w:val="2"/>
                <w:sz w:val="21"/>
                <w:szCs w:val="21"/>
                <w:lang w:val="en-US" w:eastAsia="zh-CN" w:bidi="ar-SA"/>
              </w:rPr>
              <w:t>各应标企业应到实地踏勘，若不实地踏勘则自担风险（不集中组织，联系人：彭老师0755-26032376），安装期间严格按施工合同及招投标文件执行，费用包含各辅材、运输、安装费用及税费。</w:t>
            </w:r>
          </w:p>
        </w:tc>
      </w:tr>
      <w:tr w14:paraId="0E6A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tcPr>
          <w:p w14:paraId="230D5867">
            <w:pPr>
              <w:jc w:val="center"/>
              <w:rPr>
                <w:rFonts w:hint="eastAsia" w:ascii="宋体" w:hAnsi="宋体" w:cs="宋体"/>
                <w:kern w:val="0"/>
                <w:szCs w:val="21"/>
              </w:rPr>
            </w:pPr>
            <w:r>
              <w:rPr>
                <w:rFonts w:hint="eastAsia" w:ascii="宋体" w:hAnsi="宋体" w:cs="宋体"/>
                <w:kern w:val="0"/>
                <w:szCs w:val="21"/>
              </w:rPr>
              <w:t>具体技术要求</w:t>
            </w:r>
          </w:p>
        </w:tc>
        <w:tc>
          <w:tcPr>
            <w:tcW w:w="8965" w:type="dxa"/>
            <w:gridSpan w:val="4"/>
          </w:tcPr>
          <w:p w14:paraId="176EC34A">
            <w:pPr>
              <w:pStyle w:val="9"/>
              <w:spacing w:before="78" w:beforeLines="25" w:after="78"/>
              <w:rPr>
                <w:rFonts w:hint="eastAsia" w:ascii="宋体" w:hAnsi="宋体" w:eastAsia="宋体" w:cs="宋体"/>
                <w:color w:val="000000" w:themeColor="text1"/>
                <w:kern w:val="0"/>
                <w:szCs w:val="21"/>
                <w14:textFill>
                  <w14:solidFill>
                    <w14:schemeClr w14:val="tx1"/>
                  </w14:solidFill>
                </w14:textFill>
              </w:rPr>
            </w:pPr>
          </w:p>
          <w:p w14:paraId="5FA2E336">
            <w:pPr>
              <w:pStyle w:val="9"/>
              <w:numPr>
                <w:ilvl w:val="0"/>
                <w:numId w:val="13"/>
              </w:numPr>
              <w:spacing w:before="78" w:beforeLines="25" w:after="78"/>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自助文印设备</w:t>
            </w:r>
            <w:r>
              <w:rPr>
                <w:rFonts w:hint="eastAsia" w:ascii="宋体" w:hAnsi="宋体" w:eastAsia="宋体" w:cs="宋体"/>
                <w:color w:val="000000" w:themeColor="text1"/>
                <w:kern w:val="0"/>
                <w:szCs w:val="21"/>
                <w14:textFill>
                  <w14:solidFill>
                    <w14:schemeClr w14:val="tx1"/>
                  </w14:solidFill>
                </w14:textFill>
              </w:rPr>
              <w:t>技术要求详见工程量清单。</w:t>
            </w:r>
          </w:p>
          <w:p w14:paraId="0F5B20FB">
            <w:pPr>
              <w:pStyle w:val="9"/>
              <w:numPr>
                <w:ilvl w:val="0"/>
                <w:numId w:val="13"/>
              </w:numPr>
              <w:spacing w:before="78" w:beforeLines="25" w:after="78"/>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7台</w:t>
            </w:r>
            <w:r>
              <w:rPr>
                <w:rFonts w:hint="eastAsia" w:ascii="宋体" w:hAnsi="宋体" w:eastAsia="宋体" w:cs="宋体"/>
                <w:color w:val="000000" w:themeColor="text1"/>
                <w:kern w:val="0"/>
                <w:szCs w:val="21"/>
                <w:lang w:val="en-US" w:eastAsia="zh-CN"/>
                <w14:textFill>
                  <w14:solidFill>
                    <w14:schemeClr w14:val="tx1"/>
                  </w14:solidFill>
                </w14:textFill>
              </w:rPr>
              <w:t>自助文印设备安装须在合同生效后3个工作日安装完成。</w:t>
            </w:r>
          </w:p>
          <w:p w14:paraId="2B0F7636">
            <w:pPr>
              <w:pStyle w:val="9"/>
              <w:numPr>
                <w:ilvl w:val="0"/>
                <w:numId w:val="13"/>
              </w:numPr>
              <w:spacing w:before="78" w:beforeLines="25" w:after="78"/>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自助文印服务商需按照文印设备计数器读数（1页=0.1元）（下称为“页”）为计费基础，并按文印规格（彩色A4≤5页，A3= 2页，双面A4= 2页）的价格向图书馆读者提供自助文印服务，费用由文印服务合作商通过自己的扫码收费系统直接向读者收取。并提供不少于200000页不计费用文印量供自助文印设备使用（</w:t>
            </w:r>
            <w:r>
              <w:rPr>
                <w:rFonts w:hint="eastAsia" w:ascii="宋体" w:hAnsi="宋体" w:eastAsia="宋体" w:cs="宋体"/>
                <w:color w:val="000000" w:themeColor="text1"/>
                <w:kern w:val="2"/>
                <w:sz w:val="21"/>
                <w:szCs w:val="21"/>
                <w:lang w:val="en-US" w:eastAsia="zh-CN" w:bidi="ar-SA"/>
                <w14:textFill>
                  <w14:solidFill>
                    <w14:schemeClr w14:val="tx1"/>
                  </w14:solidFill>
                </w14:textFill>
              </w:rPr>
              <w:t>彩色A4</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5页，A3= 2页，双面A4= 2页</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结算时少于200000页，按0.14元/页的价格，在合同结算时扣除）。</w:t>
            </w:r>
          </w:p>
          <w:p w14:paraId="42B4769F">
            <w:pPr>
              <w:pStyle w:val="9"/>
              <w:numPr>
                <w:ilvl w:val="0"/>
                <w:numId w:val="13"/>
              </w:numPr>
              <w:spacing w:before="78" w:beforeLines="25" w:after="78"/>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自助文印</w:t>
            </w:r>
            <w:r>
              <w:rPr>
                <w:rFonts w:hint="eastAsia" w:ascii="宋体" w:hAnsi="宋体" w:cs="宋体"/>
                <w:color w:val="000000" w:themeColor="text1"/>
                <w:kern w:val="0"/>
                <w:szCs w:val="21"/>
                <w:lang w:val="en-US" w:eastAsia="zh-CN"/>
                <w14:textFill>
                  <w14:solidFill>
                    <w14:schemeClr w14:val="tx1"/>
                  </w14:solidFill>
                </w14:textFill>
              </w:rPr>
              <w:t>服务</w:t>
            </w:r>
            <w:r>
              <w:rPr>
                <w:rFonts w:hint="eastAsia" w:ascii="宋体" w:hAnsi="宋体" w:eastAsia="宋体" w:cs="宋体"/>
                <w:color w:val="000000" w:themeColor="text1"/>
                <w:kern w:val="0"/>
                <w:szCs w:val="21"/>
                <w:lang w:val="en-US" w:eastAsia="zh-CN"/>
                <w14:textFill>
                  <w14:solidFill>
                    <w14:schemeClr w14:val="tx1"/>
                  </w14:solidFill>
                </w14:textFill>
              </w:rPr>
              <w:t>由</w:t>
            </w:r>
            <w:r>
              <w:rPr>
                <w:rFonts w:hint="eastAsia" w:ascii="宋体" w:hAnsi="宋体" w:eastAsia="宋体" w:cs="宋体"/>
                <w:color w:val="000000" w:themeColor="text1"/>
                <w:lang w:val="en-US" w:eastAsia="zh-CN"/>
                <w14:textFill>
                  <w14:solidFill>
                    <w14:schemeClr w14:val="tx1"/>
                  </w14:solidFill>
                </w14:textFill>
              </w:rPr>
              <w:t>自助文印服务商</w:t>
            </w:r>
            <w:r>
              <w:rPr>
                <w:rFonts w:hint="eastAsia" w:ascii="宋体" w:hAnsi="宋体" w:cs="宋体"/>
                <w:color w:val="000000" w:themeColor="text1"/>
                <w:lang w:val="en-US" w:eastAsia="zh-CN"/>
                <w14:textFill>
                  <w14:solidFill>
                    <w14:schemeClr w14:val="tx1"/>
                  </w14:solidFill>
                </w14:textFill>
              </w:rPr>
              <w:t>提供</w:t>
            </w:r>
            <w:r>
              <w:rPr>
                <w:rFonts w:hint="eastAsia" w:ascii="宋体" w:hAnsi="宋体" w:eastAsia="宋体" w:cs="宋体"/>
                <w:color w:val="000000" w:themeColor="text1"/>
                <w:kern w:val="0"/>
                <w:szCs w:val="21"/>
                <w:lang w:val="en-US" w:eastAsia="zh-CN"/>
                <w14:textFill>
                  <w14:solidFill>
                    <w14:schemeClr w14:val="tx1"/>
                  </w14:solidFill>
                </w14:textFill>
              </w:rPr>
              <w:t>自助文印系统、结算系统、耗材、服务、设备维护维修、人员等保证</w:t>
            </w:r>
            <w:r>
              <w:rPr>
                <w:rFonts w:hint="eastAsia" w:ascii="宋体" w:hAnsi="宋体" w:cs="宋体"/>
                <w:color w:val="000000" w:themeColor="text1"/>
                <w:kern w:val="0"/>
                <w:szCs w:val="21"/>
                <w:lang w:val="en-US" w:eastAsia="zh-CN"/>
                <w14:textFill>
                  <w14:solidFill>
                    <w14:schemeClr w14:val="tx1"/>
                  </w14:solidFill>
                </w14:textFill>
              </w:rPr>
              <w:t>文印服务</w:t>
            </w:r>
            <w:r>
              <w:rPr>
                <w:rFonts w:hint="eastAsia" w:ascii="宋体" w:hAnsi="宋体" w:eastAsia="宋体" w:cs="宋体"/>
                <w:color w:val="000000" w:themeColor="text1"/>
                <w:kern w:val="0"/>
                <w:szCs w:val="21"/>
                <w:lang w:val="en-US" w:eastAsia="zh-CN"/>
                <w14:textFill>
                  <w14:solidFill>
                    <w14:schemeClr w14:val="tx1"/>
                  </w14:solidFill>
                </w14:textFill>
              </w:rPr>
              <w:t>正常运行。</w:t>
            </w:r>
          </w:p>
          <w:p w14:paraId="4FEFA320">
            <w:pPr>
              <w:pStyle w:val="9"/>
              <w:numPr>
                <w:ilvl w:val="0"/>
                <w:numId w:val="0"/>
              </w:numPr>
              <w:spacing w:before="78" w:beforeLines="25" w:after="78"/>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保养服务工作（维修除外）应在规定工作时间周一至周五8：30-17：30（法定节假日除外）。若在上述时间外进行保养，则应事先进行沟通。</w:t>
            </w:r>
          </w:p>
          <w:p w14:paraId="28E20CEE">
            <w:pPr>
              <w:pStyle w:val="9"/>
              <w:numPr>
                <w:ilvl w:val="0"/>
                <w:numId w:val="0"/>
              </w:numPr>
              <w:spacing w:before="78" w:beforeLines="25" w:after="78"/>
              <w:ind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如发现有机器故障时，</w:t>
            </w:r>
            <w:r>
              <w:rPr>
                <w:rFonts w:hint="eastAsia" w:ascii="宋体" w:hAnsi="宋体" w:cs="宋体"/>
                <w:color w:val="000000" w:themeColor="text1"/>
                <w:kern w:val="0"/>
                <w:szCs w:val="21"/>
                <w:lang w:val="en-US" w:eastAsia="zh-CN"/>
                <w14:textFill>
                  <w14:solidFill>
                    <w14:schemeClr w14:val="tx1"/>
                  </w14:solidFill>
                </w14:textFill>
              </w:rPr>
              <w:t>自</w:t>
            </w:r>
            <w:r>
              <w:rPr>
                <w:rFonts w:hint="eastAsia" w:ascii="宋体" w:hAnsi="宋体" w:eastAsia="宋体" w:cs="宋体"/>
                <w:color w:val="000000" w:themeColor="text1"/>
                <w:lang w:val="en-US" w:eastAsia="zh-CN"/>
                <w14:textFill>
                  <w14:solidFill>
                    <w14:schemeClr w14:val="tx1"/>
                  </w14:solidFill>
                </w14:textFill>
              </w:rPr>
              <w:t>助文印服务商</w:t>
            </w:r>
            <w:r>
              <w:rPr>
                <w:rFonts w:hint="eastAsia" w:ascii="宋体" w:hAnsi="宋体" w:eastAsia="宋体" w:cs="宋体"/>
                <w:color w:val="000000" w:themeColor="text1"/>
                <w:kern w:val="0"/>
                <w:szCs w:val="21"/>
                <w14:textFill>
                  <w14:solidFill>
                    <w14:schemeClr w14:val="tx1"/>
                  </w14:solidFill>
                </w14:textFill>
              </w:rPr>
              <w:t>应在8个工作小时内赶赴现场进行维修处理，并应在发生故障后2个工作日内将机器恢复至正常的可使用状态。若无法在2个工作日内修复机器则应于在2个工作日内提供备用整机进行更换。</w:t>
            </w:r>
          </w:p>
          <w:p w14:paraId="3F9A0C50">
            <w:pPr>
              <w:pStyle w:val="9"/>
              <w:numPr>
                <w:ilvl w:val="0"/>
                <w:numId w:val="0"/>
              </w:numPr>
              <w:spacing w:before="78" w:beforeLines="25" w:after="78"/>
              <w:ind w:firstLine="420" w:firstLineChars="20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lang w:val="en-US" w:eastAsia="zh-CN"/>
                <w14:textFill>
                  <w14:solidFill>
                    <w14:schemeClr w14:val="tx1"/>
                  </w14:solidFill>
                </w14:textFill>
              </w:rPr>
              <w:t>自</w:t>
            </w:r>
            <w:r>
              <w:rPr>
                <w:rFonts w:hint="eastAsia" w:ascii="宋体" w:hAnsi="宋体" w:eastAsia="宋体" w:cs="宋体"/>
                <w:color w:val="000000" w:themeColor="text1"/>
                <w:lang w:val="en-US" w:eastAsia="zh-CN"/>
                <w14:textFill>
                  <w14:solidFill>
                    <w14:schemeClr w14:val="tx1"/>
                  </w14:solidFill>
                </w14:textFill>
              </w:rPr>
              <w:t>助文印服务商</w:t>
            </w:r>
            <w:r>
              <w:rPr>
                <w:rFonts w:hint="eastAsia" w:ascii="宋体" w:hAnsi="宋体" w:eastAsia="宋体" w:cs="宋体"/>
                <w:color w:val="000000" w:themeColor="text1"/>
                <w:kern w:val="0"/>
                <w:szCs w:val="21"/>
                <w:lang w:val="en-US" w:eastAsia="zh-CN"/>
                <w14:textFill>
                  <w14:solidFill>
                    <w14:schemeClr w14:val="tx1"/>
                  </w14:solidFill>
                </w14:textFill>
              </w:rPr>
              <w:t>须为自助文印设备自行配备支持微信（或支付宝）的扫码收费自助服务及结算系统。</w:t>
            </w:r>
          </w:p>
          <w:p w14:paraId="7350C786">
            <w:pPr>
              <w:pStyle w:val="9"/>
              <w:numPr>
                <w:ilvl w:val="0"/>
                <w:numId w:val="0"/>
              </w:numPr>
              <w:spacing w:before="78" w:beforeLines="25" w:after="78"/>
              <w:ind w:firstLine="420" w:firstLineChars="200"/>
              <w:rPr>
                <w:rFonts w:hint="eastAsia" w:ascii="宋体" w:hAnsi="宋体" w:cs="宋体"/>
                <w:kern w:val="0"/>
                <w:szCs w:val="21"/>
              </w:rPr>
            </w:pPr>
            <w:r>
              <w:rPr>
                <w:rFonts w:hint="eastAsia" w:ascii="宋体" w:hAnsi="宋体" w:eastAsia="宋体" w:cs="宋体"/>
                <w:color w:val="000000" w:themeColor="text1"/>
                <w:kern w:val="0"/>
                <w:szCs w:val="21"/>
                <w:lang w:val="en-US" w:eastAsia="zh-CN"/>
                <w14:textFill>
                  <w14:solidFill>
                    <w14:schemeClr w14:val="tx1"/>
                  </w14:solidFill>
                </w14:textFill>
              </w:rPr>
              <w:t>8</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自</w:t>
            </w:r>
            <w:r>
              <w:rPr>
                <w:rFonts w:hint="eastAsia" w:ascii="宋体" w:hAnsi="宋体" w:eastAsia="宋体" w:cs="宋体"/>
                <w:color w:val="000000" w:themeColor="text1"/>
                <w:lang w:val="en-US" w:eastAsia="zh-CN"/>
                <w14:textFill>
                  <w14:solidFill>
                    <w14:schemeClr w14:val="tx1"/>
                  </w14:solidFill>
                </w14:textFill>
              </w:rPr>
              <w:t>助文印服务商</w:t>
            </w:r>
            <w:r>
              <w:rPr>
                <w:rFonts w:hint="eastAsia" w:ascii="宋体" w:hAnsi="宋体" w:eastAsia="宋体" w:cs="宋体"/>
                <w:color w:val="000000" w:themeColor="text1"/>
                <w:kern w:val="0"/>
                <w:szCs w:val="21"/>
                <w14:textFill>
                  <w14:solidFill>
                    <w14:schemeClr w14:val="tx1"/>
                  </w14:solidFill>
                </w14:textFill>
              </w:rPr>
              <w:t>保证提供的上述设备不侵犯任何第三方的知识产权，否则</w:t>
            </w:r>
            <w:r>
              <w:rPr>
                <w:rFonts w:hint="eastAsia" w:ascii="宋体" w:hAnsi="宋体" w:cs="宋体"/>
                <w:color w:val="000000" w:themeColor="text1"/>
                <w:kern w:val="0"/>
                <w:szCs w:val="21"/>
                <w:lang w:val="en-US" w:eastAsia="zh-CN"/>
                <w14:textFill>
                  <w14:solidFill>
                    <w14:schemeClr w14:val="tx1"/>
                  </w14:solidFill>
                </w14:textFill>
              </w:rPr>
              <w:t>自</w:t>
            </w:r>
            <w:r>
              <w:rPr>
                <w:rFonts w:hint="eastAsia" w:ascii="宋体" w:hAnsi="宋体" w:eastAsia="宋体" w:cs="宋体"/>
                <w:color w:val="000000" w:themeColor="text1"/>
                <w:lang w:val="en-US" w:eastAsia="zh-CN"/>
                <w14:textFill>
                  <w14:solidFill>
                    <w14:schemeClr w14:val="tx1"/>
                  </w14:solidFill>
                </w14:textFill>
              </w:rPr>
              <w:t>助文印服务商</w:t>
            </w:r>
            <w:r>
              <w:rPr>
                <w:rFonts w:hint="eastAsia" w:ascii="宋体" w:hAnsi="宋体" w:eastAsia="宋体" w:cs="宋体"/>
                <w:color w:val="000000" w:themeColor="text1"/>
                <w:kern w:val="0"/>
                <w:szCs w:val="21"/>
                <w14:textFill>
                  <w14:solidFill>
                    <w14:schemeClr w14:val="tx1"/>
                  </w14:solidFill>
                </w14:textFill>
              </w:rPr>
              <w:t>应承担</w:t>
            </w:r>
            <w:r>
              <w:rPr>
                <w:rFonts w:hint="eastAsia" w:ascii="宋体" w:hAnsi="宋体" w:eastAsia="宋体" w:cs="宋体"/>
                <w:color w:val="000000" w:themeColor="text1"/>
                <w:kern w:val="0"/>
                <w:szCs w:val="21"/>
                <w:lang w:val="en-US" w:eastAsia="zh-CN"/>
                <w14:textFill>
                  <w14:solidFill>
                    <w14:schemeClr w14:val="tx1"/>
                  </w14:solidFill>
                </w14:textFill>
              </w:rPr>
              <w:t>图书馆</w:t>
            </w:r>
            <w:r>
              <w:rPr>
                <w:rFonts w:hint="eastAsia" w:ascii="宋体" w:hAnsi="宋体" w:eastAsia="宋体" w:cs="宋体"/>
                <w:color w:val="000000" w:themeColor="text1"/>
                <w:kern w:val="0"/>
                <w:szCs w:val="21"/>
                <w14:textFill>
                  <w14:solidFill>
                    <w14:schemeClr w14:val="tx1"/>
                  </w14:solidFill>
                </w14:textFill>
              </w:rPr>
              <w:t>因此遭受的所有经济损失，若因此与第三方发生法律纠纷的，</w:t>
            </w:r>
            <w:r>
              <w:rPr>
                <w:rFonts w:hint="eastAsia" w:ascii="宋体" w:hAnsi="宋体" w:cs="宋体"/>
                <w:color w:val="000000" w:themeColor="text1"/>
                <w:kern w:val="0"/>
                <w:szCs w:val="21"/>
                <w:lang w:val="en-US" w:eastAsia="zh-CN"/>
                <w14:textFill>
                  <w14:solidFill>
                    <w14:schemeClr w14:val="tx1"/>
                  </w14:solidFill>
                </w14:textFill>
              </w:rPr>
              <w:t>自</w:t>
            </w:r>
            <w:r>
              <w:rPr>
                <w:rFonts w:hint="eastAsia" w:ascii="宋体" w:hAnsi="宋体" w:eastAsia="宋体" w:cs="宋体"/>
                <w:color w:val="000000" w:themeColor="text1"/>
                <w:lang w:val="en-US" w:eastAsia="zh-CN"/>
                <w14:textFill>
                  <w14:solidFill>
                    <w14:schemeClr w14:val="tx1"/>
                  </w14:solidFill>
                </w14:textFill>
              </w:rPr>
              <w:t>助文印服务商</w:t>
            </w:r>
            <w:r>
              <w:rPr>
                <w:rFonts w:hint="eastAsia" w:ascii="宋体" w:hAnsi="宋体" w:eastAsia="宋体" w:cs="宋体"/>
                <w:color w:val="000000" w:themeColor="text1"/>
                <w:kern w:val="0"/>
                <w:szCs w:val="21"/>
                <w14:textFill>
                  <w14:solidFill>
                    <w14:schemeClr w14:val="tx1"/>
                  </w14:solidFill>
                </w14:textFill>
              </w:rPr>
              <w:t>应负责处理一切相关事宜并承担所有费用。</w:t>
            </w:r>
          </w:p>
        </w:tc>
      </w:tr>
      <w:tr w14:paraId="630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51" w:type="dxa"/>
          </w:tcPr>
          <w:p w14:paraId="54B4570F">
            <w:pPr>
              <w:jc w:val="center"/>
              <w:rPr>
                <w:rFonts w:hint="eastAsia" w:ascii="宋体" w:hAnsi="宋体" w:cs="宋体"/>
                <w:kern w:val="0"/>
                <w:szCs w:val="21"/>
              </w:rPr>
            </w:pPr>
          </w:p>
          <w:p w14:paraId="0F58BB2E">
            <w:pPr>
              <w:jc w:val="center"/>
              <w:rPr>
                <w:rFonts w:hint="eastAsia" w:ascii="宋体" w:hAnsi="宋体" w:cs="宋体"/>
                <w:kern w:val="0"/>
                <w:szCs w:val="21"/>
              </w:rPr>
            </w:pPr>
          </w:p>
          <w:p w14:paraId="00FBDA20">
            <w:pPr>
              <w:jc w:val="center"/>
              <w:rPr>
                <w:rFonts w:hint="eastAsia" w:ascii="宋体" w:hAnsi="宋体" w:cs="宋体"/>
                <w:kern w:val="0"/>
                <w:szCs w:val="21"/>
              </w:rPr>
            </w:pPr>
          </w:p>
          <w:p w14:paraId="7DBDDDFE">
            <w:pPr>
              <w:jc w:val="center"/>
              <w:rPr>
                <w:rFonts w:hint="eastAsia" w:ascii="宋体" w:hAnsi="宋体" w:cs="宋体"/>
                <w:kern w:val="0"/>
                <w:szCs w:val="21"/>
              </w:rPr>
            </w:pPr>
          </w:p>
          <w:p w14:paraId="65326D2B">
            <w:pPr>
              <w:jc w:val="center"/>
              <w:rPr>
                <w:rFonts w:hint="eastAsia" w:ascii="宋体" w:hAnsi="宋体" w:cs="宋体"/>
                <w:kern w:val="0"/>
                <w:szCs w:val="21"/>
              </w:rPr>
            </w:pPr>
          </w:p>
          <w:p w14:paraId="619C3D85">
            <w:pPr>
              <w:jc w:val="center"/>
              <w:rPr>
                <w:rFonts w:hint="eastAsia" w:ascii="宋体" w:hAnsi="宋体" w:cs="宋体"/>
                <w:kern w:val="0"/>
                <w:szCs w:val="21"/>
              </w:rPr>
            </w:pPr>
            <w:r>
              <w:rPr>
                <w:rFonts w:hint="eastAsia" w:ascii="宋体" w:hAnsi="宋体" w:cs="宋体"/>
                <w:kern w:val="0"/>
                <w:szCs w:val="21"/>
              </w:rPr>
              <w:t>商务需求</w:t>
            </w:r>
          </w:p>
        </w:tc>
        <w:tc>
          <w:tcPr>
            <w:tcW w:w="8965" w:type="dxa"/>
            <w:gridSpan w:val="4"/>
          </w:tcPr>
          <w:p w14:paraId="534A4F46">
            <w:pPr>
              <w:numPr>
                <w:ilvl w:val="0"/>
                <w:numId w:val="0"/>
              </w:numPr>
              <w:spacing w:line="276" w:lineRule="auto"/>
              <w:ind w:firstLine="422" w:firstLineChars="200"/>
              <w:rPr>
                <w:rFonts w:hint="eastAsia" w:ascii="宋体" w:hAnsi="宋体"/>
                <w:szCs w:val="21"/>
                <w:highlight w:val="none"/>
              </w:rPr>
            </w:pPr>
            <w:bookmarkStart w:id="3" w:name="_GoBack"/>
            <w:r>
              <w:rPr>
                <w:rFonts w:hint="eastAsia" w:ascii="宋体" w:hAnsi="宋体"/>
                <w:b/>
                <w:szCs w:val="21"/>
                <w:highlight w:val="none"/>
                <w:lang w:val="en-US" w:eastAsia="zh-CN"/>
              </w:rPr>
              <w:t>1、</w:t>
            </w:r>
            <w:r>
              <w:rPr>
                <w:rFonts w:hint="eastAsia" w:ascii="宋体" w:hAnsi="宋体"/>
                <w:b/>
                <w:szCs w:val="21"/>
                <w:highlight w:val="none"/>
              </w:rPr>
              <w:t>服务期限：</w:t>
            </w:r>
            <w:bookmarkEnd w:id="3"/>
            <w:r>
              <w:rPr>
                <w:rFonts w:hint="eastAsia" w:ascii="宋体" w:hAnsi="宋体"/>
                <w:bCs/>
                <w:szCs w:val="21"/>
                <w:highlight w:val="none"/>
              </w:rPr>
              <w:t>自合同签订之日起</w:t>
            </w:r>
            <w:r>
              <w:rPr>
                <w:rFonts w:hint="eastAsia" w:ascii="宋体" w:hAnsi="宋体"/>
                <w:szCs w:val="21"/>
                <w:highlight w:val="none"/>
              </w:rPr>
              <w:t>，服务期为一年。本项目为长期服务类项目，合同期满</w:t>
            </w:r>
            <w:r>
              <w:rPr>
                <w:rFonts w:hint="eastAsia" w:ascii="宋体" w:hAnsi="宋体"/>
                <w:szCs w:val="21"/>
                <w:highlight w:val="none"/>
                <w:lang w:val="en-US" w:eastAsia="zh-CN"/>
              </w:rPr>
              <w:t>前30个工作日可</w:t>
            </w:r>
            <w:r>
              <w:rPr>
                <w:rFonts w:hint="eastAsia" w:ascii="宋体" w:hAnsi="宋体"/>
                <w:szCs w:val="21"/>
                <w:highlight w:val="none"/>
              </w:rPr>
              <w:t>根据服务单位履约情况（履约评价良好及以上的），可考虑续签合同，合同一年一签，最长不超过三年。如</w:t>
            </w:r>
            <w:r>
              <w:rPr>
                <w:rFonts w:hint="eastAsia" w:ascii="宋体" w:hAnsi="宋体"/>
                <w:szCs w:val="21"/>
                <w:highlight w:val="none"/>
                <w:lang w:val="en-US" w:eastAsia="zh-CN"/>
              </w:rPr>
              <w:t>图书馆</w:t>
            </w:r>
            <w:r>
              <w:rPr>
                <w:rFonts w:hint="eastAsia" w:ascii="宋体" w:hAnsi="宋体"/>
                <w:szCs w:val="21"/>
                <w:highlight w:val="none"/>
              </w:rPr>
              <w:t>对履约情况不满意，</w:t>
            </w:r>
            <w:r>
              <w:rPr>
                <w:rFonts w:hint="eastAsia" w:ascii="宋体" w:hAnsi="宋体"/>
                <w:szCs w:val="21"/>
                <w:highlight w:val="none"/>
                <w:lang w:val="en-US" w:eastAsia="zh-CN"/>
              </w:rPr>
              <w:t>图书馆</w:t>
            </w:r>
            <w:r>
              <w:rPr>
                <w:rFonts w:hint="eastAsia" w:ascii="宋体" w:hAnsi="宋体"/>
                <w:szCs w:val="21"/>
                <w:highlight w:val="none"/>
              </w:rPr>
              <w:t>不再续约。</w:t>
            </w:r>
          </w:p>
          <w:p w14:paraId="00C8BC17">
            <w:pPr>
              <w:numPr>
                <w:ilvl w:val="0"/>
                <w:numId w:val="0"/>
              </w:numPr>
              <w:spacing w:line="276" w:lineRule="auto"/>
              <w:ind w:firstLine="422" w:firstLineChars="200"/>
              <w:rPr>
                <w:rFonts w:hint="eastAsia" w:ascii="宋体" w:hAnsi="宋体"/>
                <w:bCs/>
                <w:szCs w:val="21"/>
                <w:highlight w:val="none"/>
                <w:lang w:val="en-US" w:eastAsia="zh-CN"/>
              </w:rPr>
            </w:pPr>
            <w:r>
              <w:rPr>
                <w:rFonts w:hint="eastAsia" w:ascii="宋体" w:hAnsi="宋体" w:eastAsia="宋体" w:cs="宋体"/>
                <w:b/>
                <w:bCs/>
                <w:lang w:val="en-US" w:eastAsia="zh-CN"/>
              </w:rPr>
              <w:t>2、付款方式及时间：</w:t>
            </w:r>
            <w:r>
              <w:rPr>
                <w:rFonts w:hint="eastAsia" w:ascii="宋体" w:hAnsi="宋体"/>
                <w:bCs/>
                <w:szCs w:val="21"/>
                <w:highlight w:val="none"/>
                <w:lang w:val="en-US" w:eastAsia="zh-CN"/>
              </w:rPr>
              <w:t>本合同签定后，收到中标单位开具的合法有效的发票15个工作日内向中标单位支付50%的合同款。服务期结束，依据《服务商履约情况说明》进行项目验收，合格后向中标单位支付50%的合同款。因国库集中支付等财政资金支付程序或政策导致的迟延付款，不必承担违约责任。</w:t>
            </w:r>
          </w:p>
          <w:p w14:paraId="1AAEDE95">
            <w:pPr>
              <w:numPr>
                <w:ilvl w:val="0"/>
                <w:numId w:val="0"/>
              </w:numPr>
              <w:spacing w:line="276" w:lineRule="auto"/>
              <w:ind w:firstLine="420" w:firstLineChars="200"/>
              <w:rPr>
                <w:rFonts w:hint="eastAsia" w:ascii="宋体" w:hAnsi="宋体"/>
                <w:bCs/>
                <w:szCs w:val="21"/>
                <w:highlight w:val="none"/>
                <w:lang w:val="en-US" w:eastAsia="zh-CN"/>
              </w:rPr>
            </w:pPr>
            <w:r>
              <w:rPr>
                <w:rFonts w:hint="eastAsia" w:ascii="宋体" w:hAnsi="宋体"/>
                <w:bCs/>
                <w:szCs w:val="21"/>
                <w:highlight w:val="none"/>
                <w:lang w:val="en-US" w:eastAsia="zh-CN"/>
              </w:rPr>
              <w:t>采购单位税务登记信息如下：</w:t>
            </w:r>
          </w:p>
          <w:p w14:paraId="24308D44">
            <w:pPr>
              <w:numPr>
                <w:ilvl w:val="0"/>
                <w:numId w:val="0"/>
              </w:numPr>
              <w:spacing w:line="276" w:lineRule="auto"/>
              <w:ind w:firstLine="420" w:firstLineChars="200"/>
              <w:rPr>
                <w:rFonts w:hint="eastAsia" w:ascii="宋体" w:hAnsi="宋体"/>
                <w:bCs/>
                <w:szCs w:val="21"/>
                <w:highlight w:val="none"/>
                <w:lang w:val="en-US" w:eastAsia="zh-CN"/>
              </w:rPr>
            </w:pPr>
            <w:r>
              <w:rPr>
                <w:rFonts w:hint="eastAsia" w:ascii="宋体" w:hAnsi="宋体"/>
                <w:bCs/>
                <w:szCs w:val="21"/>
                <w:highlight w:val="none"/>
                <w:lang w:val="en-US" w:eastAsia="zh-CN"/>
              </w:rPr>
              <w:t>单位名称： 深圳大学城图书馆</w:t>
            </w:r>
          </w:p>
          <w:p w14:paraId="5FE88C01">
            <w:pPr>
              <w:numPr>
                <w:ilvl w:val="0"/>
                <w:numId w:val="0"/>
              </w:numPr>
              <w:spacing w:line="276" w:lineRule="auto"/>
              <w:ind w:firstLine="420" w:firstLineChars="200"/>
              <w:rPr>
                <w:rFonts w:hint="eastAsia" w:ascii="宋体" w:hAnsi="宋体"/>
                <w:bCs/>
                <w:szCs w:val="21"/>
                <w:highlight w:val="none"/>
                <w:lang w:val="en-US" w:eastAsia="zh-CN"/>
              </w:rPr>
            </w:pPr>
            <w:r>
              <w:rPr>
                <w:rFonts w:hint="eastAsia" w:ascii="宋体" w:hAnsi="宋体"/>
                <w:bCs/>
                <w:szCs w:val="21"/>
                <w:highlight w:val="none"/>
                <w:lang w:val="en-US" w:eastAsia="zh-CN"/>
              </w:rPr>
              <w:t>开户行及账号： 平安银行深圳华富支行0142100395892</w:t>
            </w:r>
          </w:p>
          <w:p w14:paraId="0864A163">
            <w:pPr>
              <w:numPr>
                <w:ilvl w:val="0"/>
                <w:numId w:val="0"/>
              </w:numPr>
              <w:spacing w:line="276" w:lineRule="auto"/>
              <w:ind w:firstLine="420" w:firstLineChars="200"/>
              <w:rPr>
                <w:rFonts w:hint="eastAsia" w:ascii="宋体" w:hAnsi="宋体"/>
                <w:bCs/>
                <w:szCs w:val="21"/>
                <w:highlight w:val="none"/>
                <w:lang w:val="en-US" w:eastAsia="zh-CN"/>
              </w:rPr>
            </w:pPr>
            <w:r>
              <w:rPr>
                <w:rFonts w:hint="eastAsia" w:ascii="宋体" w:hAnsi="宋体"/>
                <w:bCs/>
                <w:szCs w:val="21"/>
                <w:highlight w:val="none"/>
                <w:lang w:val="en-US" w:eastAsia="zh-CN"/>
              </w:rPr>
              <w:t>税务登记地址、电话：12440300455756154M</w:t>
            </w:r>
          </w:p>
          <w:p w14:paraId="09D317B1">
            <w:pPr>
              <w:pStyle w:val="17"/>
              <w:ind w:firstLine="394" w:firstLineChars="187"/>
              <w:rPr>
                <w:rFonts w:hint="eastAsia" w:ascii="宋体" w:hAnsi="宋体" w:eastAsia="宋体" w:cs="Calibri"/>
                <w:bCs/>
                <w:kern w:val="2"/>
                <w:sz w:val="21"/>
                <w:szCs w:val="21"/>
                <w:highlight w:val="none"/>
                <w:lang w:val="en-US" w:eastAsia="zh-CN" w:bidi="ar-SA"/>
              </w:rPr>
            </w:pPr>
            <w:r>
              <w:rPr>
                <w:rFonts w:hint="eastAsia" w:ascii="宋体" w:hAnsi="宋体" w:eastAsia="宋体" w:cs="宋体"/>
                <w:b/>
                <w:bCs/>
                <w:lang w:val="en-US" w:eastAsia="zh-CN"/>
              </w:rPr>
              <w:t>3、</w:t>
            </w:r>
            <w:r>
              <w:rPr>
                <w:rFonts w:hint="eastAsia" w:ascii="宋体" w:hAnsi="宋体" w:eastAsia="宋体" w:cs="宋体"/>
                <w:b/>
                <w:bCs/>
                <w:szCs w:val="21"/>
              </w:rPr>
              <w:t>项目验收</w:t>
            </w:r>
            <w:r>
              <w:rPr>
                <w:rFonts w:hint="eastAsia" w:ascii="宋体" w:hAnsi="宋体" w:eastAsia="宋体" w:cs="宋体"/>
                <w:b/>
                <w:bCs/>
                <w:szCs w:val="21"/>
                <w:lang w:eastAsia="zh-CN"/>
              </w:rPr>
              <w:t>：</w:t>
            </w:r>
            <w:r>
              <w:rPr>
                <w:rFonts w:hint="eastAsia" w:ascii="宋体" w:hAnsi="宋体" w:eastAsia="宋体" w:cs="Calibri"/>
                <w:bCs/>
                <w:kern w:val="2"/>
                <w:sz w:val="21"/>
                <w:szCs w:val="21"/>
                <w:highlight w:val="none"/>
                <w:lang w:val="en-US" w:eastAsia="zh-CN" w:bidi="ar-SA"/>
              </w:rPr>
              <w:t>服务期结束前40个工作日内，由采购人组织验收并进行服务评价，填写《服务商履约情况说明》，满足服务内容的要求，且符合服务商履约情况良好。</w:t>
            </w:r>
          </w:p>
          <w:p w14:paraId="089E4C38">
            <w:pPr>
              <w:spacing w:line="276" w:lineRule="auto"/>
              <w:ind w:firstLine="373" w:firstLineChars="177"/>
              <w:rPr>
                <w:rFonts w:hint="eastAsia" w:ascii="宋体" w:hAnsi="宋体" w:eastAsia="宋体" w:cs="宋体"/>
                <w:b/>
                <w:bCs/>
                <w:szCs w:val="21"/>
                <w:lang w:eastAsia="zh-CN"/>
              </w:rPr>
            </w:pPr>
            <w:r>
              <w:rPr>
                <w:rFonts w:hint="eastAsia" w:ascii="宋体" w:hAnsi="宋体" w:eastAsia="宋体" w:cs="宋体"/>
                <w:b/>
                <w:bCs/>
                <w:lang w:val="en-US" w:eastAsia="zh-CN"/>
              </w:rPr>
              <w:t>4、</w:t>
            </w:r>
            <w:r>
              <w:rPr>
                <w:rFonts w:hint="eastAsia" w:ascii="宋体" w:hAnsi="宋体" w:eastAsia="宋体" w:cs="宋体"/>
                <w:b/>
                <w:bCs/>
                <w:szCs w:val="21"/>
              </w:rPr>
              <w:t>违约与终止</w:t>
            </w:r>
            <w:r>
              <w:rPr>
                <w:rFonts w:hint="eastAsia" w:ascii="宋体" w:hAnsi="宋体" w:eastAsia="宋体" w:cs="宋体"/>
                <w:b/>
                <w:bCs/>
                <w:szCs w:val="21"/>
                <w:lang w:eastAsia="zh-CN"/>
              </w:rPr>
              <w:t>：</w:t>
            </w:r>
          </w:p>
          <w:p w14:paraId="0A93F283">
            <w:pPr>
              <w:spacing w:line="276" w:lineRule="auto"/>
              <w:ind w:firstLine="371" w:firstLineChars="177"/>
              <w:rPr>
                <w:rFonts w:hint="eastAsia" w:ascii="宋体" w:hAnsi="宋体"/>
                <w:b w:val="0"/>
                <w:bCs w:val="0"/>
                <w:szCs w:val="21"/>
                <w:lang w:eastAsia="zh-CN"/>
              </w:rPr>
            </w:pPr>
            <w:r>
              <w:rPr>
                <w:rFonts w:hint="eastAsia" w:ascii="宋体" w:hAnsi="宋体"/>
                <w:b w:val="0"/>
                <w:bCs w:val="0"/>
                <w:szCs w:val="21"/>
                <w:lang w:val="en-US" w:eastAsia="zh-CN"/>
              </w:rPr>
              <w:t>1.</w:t>
            </w:r>
            <w:r>
              <w:rPr>
                <w:rFonts w:hint="eastAsia" w:ascii="宋体" w:hAnsi="宋体"/>
                <w:b w:val="0"/>
                <w:bCs w:val="0"/>
                <w:szCs w:val="21"/>
                <w:lang w:eastAsia="zh-CN"/>
              </w:rPr>
              <w:t>双方任何一方如需提前终止本合同，应提前30日书面通知对方，本合同方可终止。</w:t>
            </w:r>
          </w:p>
          <w:p w14:paraId="0948B625">
            <w:pPr>
              <w:spacing w:line="276" w:lineRule="auto"/>
              <w:ind w:firstLine="371" w:firstLineChars="177"/>
              <w:rPr>
                <w:rFonts w:hint="eastAsia" w:ascii="宋体" w:hAnsi="宋体"/>
                <w:b w:val="0"/>
                <w:bCs w:val="0"/>
                <w:szCs w:val="21"/>
                <w:lang w:eastAsia="zh-CN"/>
              </w:rPr>
            </w:pPr>
            <w:r>
              <w:rPr>
                <w:rFonts w:hint="eastAsia" w:ascii="宋体" w:hAnsi="宋体"/>
                <w:b w:val="0"/>
                <w:bCs w:val="0"/>
                <w:szCs w:val="21"/>
                <w:lang w:eastAsia="zh-CN"/>
              </w:rPr>
              <w:t>2.在合同的履行过程中，</w:t>
            </w:r>
            <w:r>
              <w:rPr>
                <w:rFonts w:hint="eastAsia" w:ascii="宋体" w:hAnsi="宋体"/>
                <w:b w:val="0"/>
                <w:bCs w:val="0"/>
                <w:szCs w:val="21"/>
                <w:lang w:val="en-US" w:eastAsia="zh-CN"/>
              </w:rPr>
              <w:t>中标单位</w:t>
            </w:r>
            <w:r>
              <w:rPr>
                <w:rFonts w:hint="eastAsia" w:ascii="宋体" w:hAnsi="宋体"/>
                <w:b w:val="0"/>
                <w:bCs w:val="0"/>
                <w:szCs w:val="21"/>
                <w:lang w:eastAsia="zh-CN"/>
              </w:rPr>
              <w:t>必须按照合同约定履行义务，若</w:t>
            </w:r>
            <w:r>
              <w:rPr>
                <w:rFonts w:hint="eastAsia" w:ascii="宋体" w:hAnsi="宋体"/>
                <w:b w:val="0"/>
                <w:bCs w:val="0"/>
                <w:szCs w:val="21"/>
                <w:lang w:val="en-US" w:eastAsia="zh-CN"/>
              </w:rPr>
              <w:t>中标单位</w:t>
            </w:r>
            <w:r>
              <w:rPr>
                <w:rFonts w:hint="eastAsia" w:ascii="宋体" w:hAnsi="宋体"/>
                <w:b w:val="0"/>
                <w:bCs w:val="0"/>
                <w:szCs w:val="21"/>
                <w:lang w:eastAsia="zh-CN"/>
              </w:rPr>
              <w:t>违反了合同的约定，或不承担或不及时、充分地承担本合同项下其应承担的义务即构成违约行为，</w:t>
            </w:r>
            <w:r>
              <w:rPr>
                <w:rFonts w:hint="eastAsia" w:ascii="宋体" w:hAnsi="宋体"/>
                <w:b w:val="0"/>
                <w:bCs w:val="0"/>
                <w:szCs w:val="21"/>
                <w:lang w:val="en-US" w:eastAsia="zh-CN"/>
              </w:rPr>
              <w:t>图书馆</w:t>
            </w:r>
            <w:r>
              <w:rPr>
                <w:rFonts w:hint="eastAsia" w:ascii="宋体" w:hAnsi="宋体"/>
                <w:b w:val="0"/>
                <w:bCs w:val="0"/>
                <w:szCs w:val="21"/>
                <w:lang w:eastAsia="zh-CN"/>
              </w:rPr>
              <w:t>有权以书面通知要求</w:t>
            </w:r>
            <w:r>
              <w:rPr>
                <w:rFonts w:hint="eastAsia" w:ascii="宋体" w:hAnsi="宋体"/>
                <w:b w:val="0"/>
                <w:bCs w:val="0"/>
                <w:szCs w:val="21"/>
                <w:lang w:val="en-US" w:eastAsia="zh-CN"/>
              </w:rPr>
              <w:t>中标单位</w:t>
            </w:r>
            <w:r>
              <w:rPr>
                <w:rFonts w:hint="eastAsia" w:ascii="宋体" w:hAnsi="宋体"/>
                <w:b w:val="0"/>
                <w:bCs w:val="0"/>
                <w:szCs w:val="21"/>
                <w:lang w:eastAsia="zh-CN"/>
              </w:rPr>
              <w:t>纠正其违约行为并采取充分、有效、及时的措施消除违约后果。若</w:t>
            </w:r>
            <w:r>
              <w:rPr>
                <w:rFonts w:hint="eastAsia" w:ascii="宋体" w:hAnsi="宋体"/>
                <w:b w:val="0"/>
                <w:bCs w:val="0"/>
                <w:szCs w:val="21"/>
                <w:lang w:val="en-US" w:eastAsia="zh-CN"/>
              </w:rPr>
              <w:t>中标单位</w:t>
            </w:r>
            <w:r>
              <w:rPr>
                <w:rFonts w:hint="eastAsia" w:ascii="宋体" w:hAnsi="宋体"/>
                <w:b w:val="0"/>
                <w:bCs w:val="0"/>
                <w:szCs w:val="21"/>
                <w:lang w:eastAsia="zh-CN"/>
              </w:rPr>
              <w:t>在收到</w:t>
            </w:r>
            <w:r>
              <w:rPr>
                <w:rFonts w:hint="eastAsia" w:ascii="宋体" w:hAnsi="宋体"/>
                <w:b w:val="0"/>
                <w:bCs w:val="0"/>
                <w:szCs w:val="21"/>
                <w:lang w:val="en-US" w:eastAsia="zh-CN"/>
              </w:rPr>
              <w:t>图书馆</w:t>
            </w:r>
            <w:r>
              <w:rPr>
                <w:rFonts w:hint="eastAsia" w:ascii="宋体" w:hAnsi="宋体"/>
                <w:b w:val="0"/>
                <w:bCs w:val="0"/>
                <w:szCs w:val="21"/>
                <w:lang w:eastAsia="zh-CN"/>
              </w:rPr>
              <w:t>关于其违约行为的上述通知后十个工作日内未纠正其违约行为，</w:t>
            </w:r>
            <w:r>
              <w:rPr>
                <w:rFonts w:hint="eastAsia" w:ascii="宋体" w:hAnsi="宋体"/>
                <w:b w:val="0"/>
                <w:bCs w:val="0"/>
                <w:szCs w:val="21"/>
                <w:lang w:val="en-US" w:eastAsia="zh-CN"/>
              </w:rPr>
              <w:t>图书馆</w:t>
            </w:r>
            <w:r>
              <w:rPr>
                <w:rFonts w:hint="eastAsia" w:ascii="宋体" w:hAnsi="宋体"/>
                <w:b w:val="0"/>
                <w:bCs w:val="0"/>
                <w:szCs w:val="21"/>
                <w:lang w:eastAsia="zh-CN"/>
              </w:rPr>
              <w:t>有权以书面通知的方式单方提前终止本合同，</w:t>
            </w:r>
            <w:r>
              <w:rPr>
                <w:rFonts w:hint="eastAsia" w:ascii="宋体" w:hAnsi="宋体"/>
                <w:b w:val="0"/>
                <w:bCs w:val="0"/>
                <w:szCs w:val="21"/>
                <w:lang w:val="en-US" w:eastAsia="zh-CN"/>
              </w:rPr>
              <w:t>中标单位</w:t>
            </w:r>
            <w:r>
              <w:rPr>
                <w:rFonts w:hint="eastAsia" w:ascii="宋体" w:hAnsi="宋体"/>
                <w:b w:val="0"/>
                <w:bCs w:val="0"/>
                <w:szCs w:val="21"/>
                <w:lang w:eastAsia="zh-CN"/>
              </w:rPr>
              <w:t>须向</w:t>
            </w:r>
            <w:r>
              <w:rPr>
                <w:rFonts w:hint="eastAsia" w:ascii="宋体" w:hAnsi="宋体"/>
                <w:b w:val="0"/>
                <w:bCs w:val="0"/>
                <w:szCs w:val="21"/>
                <w:lang w:val="en-US" w:eastAsia="zh-CN"/>
              </w:rPr>
              <w:t>图书馆</w:t>
            </w:r>
            <w:r>
              <w:rPr>
                <w:rFonts w:hint="eastAsia" w:ascii="宋体" w:hAnsi="宋体"/>
                <w:b w:val="0"/>
                <w:bCs w:val="0"/>
                <w:szCs w:val="21"/>
                <w:lang w:eastAsia="zh-CN"/>
              </w:rPr>
              <w:t>支付合同总额的30%作为违约金。</w:t>
            </w:r>
          </w:p>
          <w:p w14:paraId="1448A28E">
            <w:pPr>
              <w:spacing w:line="276" w:lineRule="auto"/>
              <w:ind w:firstLine="373" w:firstLineChars="177"/>
              <w:rPr>
                <w:rFonts w:ascii="宋体" w:hAnsi="宋体"/>
                <w:b/>
                <w:szCs w:val="21"/>
              </w:rPr>
            </w:pPr>
            <w:r>
              <w:rPr>
                <w:rFonts w:hint="eastAsia" w:ascii="宋体" w:hAnsi="宋体"/>
                <w:b/>
                <w:szCs w:val="21"/>
              </w:rPr>
              <w:t>5</w:t>
            </w:r>
            <w:r>
              <w:rPr>
                <w:rFonts w:hint="eastAsia" w:ascii="宋体" w:hAnsi="宋体"/>
                <w:b/>
                <w:szCs w:val="21"/>
                <w:lang w:eastAsia="zh-CN"/>
              </w:rPr>
              <w:t>、</w:t>
            </w:r>
            <w:r>
              <w:rPr>
                <w:rFonts w:hint="eastAsia" w:ascii="宋体" w:hAnsi="宋体"/>
                <w:b/>
                <w:szCs w:val="21"/>
              </w:rPr>
              <w:t>不可抗力及情势变更</w:t>
            </w:r>
          </w:p>
          <w:p w14:paraId="309CDC56">
            <w:pPr>
              <w:spacing w:line="276" w:lineRule="auto"/>
              <w:ind w:firstLine="371" w:firstLineChars="177"/>
              <w:rPr>
                <w:rFonts w:hint="eastAsia" w:ascii="宋体" w:hAnsi="宋体"/>
                <w:b w:val="0"/>
                <w:bCs w:val="0"/>
                <w:szCs w:val="21"/>
                <w:lang w:eastAsia="zh-CN"/>
              </w:rPr>
            </w:pPr>
            <w:r>
              <w:rPr>
                <w:rFonts w:hint="eastAsia" w:ascii="宋体" w:hAnsi="宋体"/>
                <w:b w:val="0"/>
                <w:bCs w:val="0"/>
                <w:szCs w:val="21"/>
                <w:lang w:val="en-US" w:eastAsia="zh-CN"/>
              </w:rPr>
              <w:t>1.</w:t>
            </w:r>
            <w:r>
              <w:rPr>
                <w:rFonts w:hint="eastAsia" w:ascii="宋体" w:hAnsi="宋体"/>
                <w:b w:val="0"/>
                <w:bCs w:val="0"/>
                <w:szCs w:val="21"/>
                <w:lang w:eastAsia="zh-CN"/>
              </w:rPr>
              <w:t>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则该方在不可抗力造成的延误期内中止履行合同义务的，不应被视为违约，不承担责任。</w:t>
            </w:r>
          </w:p>
          <w:p w14:paraId="6F5D009F">
            <w:pPr>
              <w:spacing w:line="276" w:lineRule="auto"/>
              <w:ind w:firstLine="371" w:firstLineChars="177"/>
              <w:rPr>
                <w:rFonts w:hint="eastAsia" w:ascii="宋体" w:hAnsi="宋体"/>
                <w:b w:val="0"/>
                <w:bCs w:val="0"/>
                <w:szCs w:val="21"/>
                <w:lang w:eastAsia="zh-CN"/>
              </w:rPr>
            </w:pPr>
            <w:r>
              <w:rPr>
                <w:rFonts w:hint="eastAsia" w:ascii="宋体" w:hAnsi="宋体"/>
                <w:b w:val="0"/>
                <w:bCs w:val="0"/>
                <w:szCs w:val="21"/>
                <w:lang w:val="en-US" w:eastAsia="zh-CN"/>
              </w:rPr>
              <w:t>2.</w:t>
            </w:r>
            <w:r>
              <w:rPr>
                <w:rFonts w:hint="eastAsia" w:ascii="宋体" w:hAnsi="宋体"/>
                <w:b w:val="0"/>
                <w:bCs w:val="0"/>
                <w:szCs w:val="21"/>
                <w:lang w:eastAsia="zh-CN"/>
              </w:rPr>
              <w:t>宣称发生不可抗力事件的一方应于不可抗力事由发生之日起72小时内书面通知另一方，采取措施防止损失的扩大，并在其后的15日内提供证明不可抗力事件发生及其持续的足够证据。</w:t>
            </w:r>
          </w:p>
          <w:p w14:paraId="7443F1E9">
            <w:pPr>
              <w:spacing w:line="276" w:lineRule="auto"/>
              <w:ind w:firstLine="371" w:firstLineChars="177"/>
              <w:rPr>
                <w:rFonts w:hint="eastAsia" w:ascii="宋体" w:hAnsi="宋体"/>
                <w:b w:val="0"/>
                <w:bCs w:val="0"/>
                <w:szCs w:val="21"/>
                <w:lang w:eastAsia="zh-CN"/>
              </w:rPr>
            </w:pPr>
            <w:r>
              <w:rPr>
                <w:rFonts w:hint="eastAsia" w:ascii="宋体" w:hAnsi="宋体"/>
                <w:b w:val="0"/>
                <w:bCs w:val="0"/>
                <w:szCs w:val="21"/>
                <w:lang w:val="en-US" w:eastAsia="zh-CN"/>
              </w:rPr>
              <w:t>3.</w:t>
            </w:r>
            <w:r>
              <w:rPr>
                <w:rFonts w:hint="eastAsia" w:ascii="宋体" w:hAnsi="宋体"/>
                <w:b w:val="0"/>
                <w:bCs w:val="0"/>
                <w:szCs w:val="21"/>
                <w:lang w:eastAsia="zh-CN"/>
              </w:rPr>
              <w:t>如果发生不可抗力事件，双方应立即互相协商，以找到公平的解决办法，并且应尽一切合理努力将不可抗力事件的后果减小到最低限度。如不可抗力事件的发生或后果对合同的履行造成重大妨碍，时间超过1个月，并且双方没有找到公平的解决办法，则任何一方可以书面通知另一方，终止合同，</w:t>
            </w:r>
            <w:r>
              <w:rPr>
                <w:rFonts w:hint="eastAsia" w:ascii="宋体" w:hAnsi="宋体"/>
                <w:b w:val="0"/>
                <w:bCs w:val="0"/>
                <w:szCs w:val="21"/>
                <w:lang w:val="en-US" w:eastAsia="zh-CN"/>
              </w:rPr>
              <w:t>中标单位</w:t>
            </w:r>
            <w:r>
              <w:rPr>
                <w:rFonts w:hint="eastAsia" w:ascii="宋体" w:hAnsi="宋体"/>
                <w:b w:val="0"/>
                <w:bCs w:val="0"/>
                <w:szCs w:val="21"/>
                <w:lang w:eastAsia="zh-CN"/>
              </w:rPr>
              <w:t>须将已收取的款项（扣除经采购人确认的合理支出）返还采购人，各方互不承担违约责任。解除合同的通知到达另一方时生效</w:t>
            </w:r>
            <w:r>
              <w:rPr>
                <w:rFonts w:hint="eastAsia" w:ascii="宋体" w:hAnsi="宋体"/>
                <w:b w:val="0"/>
                <w:bCs w:val="0"/>
                <w:szCs w:val="21"/>
                <w:lang w:eastAsia="zh-Hans"/>
              </w:rPr>
              <w:t>。</w:t>
            </w:r>
          </w:p>
          <w:p w14:paraId="483C738B">
            <w:pPr>
              <w:spacing w:line="276" w:lineRule="auto"/>
              <w:ind w:firstLine="371" w:firstLineChars="177"/>
              <w:rPr>
                <w:rFonts w:hint="eastAsia" w:ascii="宋体" w:hAnsi="宋体"/>
                <w:b w:val="0"/>
                <w:bCs w:val="0"/>
                <w:szCs w:val="21"/>
                <w:lang w:eastAsia="zh-CN"/>
              </w:rPr>
            </w:pPr>
            <w:r>
              <w:rPr>
                <w:rFonts w:hint="eastAsia" w:ascii="宋体" w:hAnsi="宋体"/>
                <w:b w:val="0"/>
                <w:bCs w:val="0"/>
                <w:szCs w:val="21"/>
                <w:lang w:val="en-US" w:eastAsia="zh-CN"/>
              </w:rPr>
              <w:t>4.</w:t>
            </w:r>
            <w:r>
              <w:rPr>
                <w:rFonts w:hint="eastAsia" w:ascii="宋体" w:hAnsi="宋体"/>
                <w:b w:val="0"/>
                <w:bCs w:val="0"/>
                <w:szCs w:val="21"/>
                <w:lang w:eastAsia="zh-CN"/>
              </w:rPr>
              <w:t>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7034C97E">
            <w:pPr>
              <w:spacing w:line="276" w:lineRule="auto"/>
              <w:ind w:firstLine="373" w:firstLineChars="177"/>
              <w:rPr>
                <w:rFonts w:ascii="宋体" w:hAnsi="宋体"/>
                <w:szCs w:val="21"/>
              </w:rPr>
            </w:pPr>
            <w:r>
              <w:rPr>
                <w:rFonts w:hint="eastAsia" w:ascii="宋体" w:hAnsi="宋体"/>
                <w:b/>
                <w:szCs w:val="21"/>
              </w:rPr>
              <w:t>6</w:t>
            </w:r>
            <w:r>
              <w:rPr>
                <w:rFonts w:hint="eastAsia" w:ascii="宋体" w:hAnsi="宋体"/>
                <w:b/>
                <w:szCs w:val="21"/>
                <w:lang w:eastAsia="zh-CN"/>
              </w:rPr>
              <w:t>、</w:t>
            </w:r>
            <w:r>
              <w:rPr>
                <w:rFonts w:hint="eastAsia" w:ascii="宋体" w:hAnsi="宋体"/>
                <w:b/>
                <w:szCs w:val="21"/>
              </w:rPr>
              <w:t>解决争议</w:t>
            </w:r>
          </w:p>
          <w:p w14:paraId="64743E65">
            <w:pPr>
              <w:spacing w:line="276" w:lineRule="auto"/>
              <w:ind w:firstLine="371" w:firstLineChars="177"/>
            </w:pPr>
            <w:r>
              <w:rPr>
                <w:rFonts w:hint="eastAsia"/>
              </w:rPr>
              <w:t>合同纠纷解决方式：执行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6C7FB0CD">
            <w:pPr>
              <w:spacing w:line="288" w:lineRule="auto"/>
            </w:pPr>
          </w:p>
        </w:tc>
      </w:tr>
    </w:tbl>
    <w:p w14:paraId="4B25AFE0">
      <w:pPr>
        <w:pStyle w:val="17"/>
      </w:pPr>
    </w:p>
    <w:p w14:paraId="60B47B30"/>
    <w:p w14:paraId="0DEC0816">
      <w:pPr>
        <w:pStyle w:val="17"/>
      </w:pPr>
    </w:p>
    <w:p w14:paraId="27706C78">
      <w:pPr>
        <w:pStyle w:val="17"/>
        <w:sectPr>
          <w:headerReference r:id="rId4" w:type="default"/>
          <w:pgSz w:w="11906" w:h="16838"/>
          <w:pgMar w:top="1440" w:right="1800" w:bottom="1440" w:left="1800" w:header="851" w:footer="992" w:gutter="0"/>
          <w:cols w:space="720" w:num="1"/>
          <w:docGrid w:type="lines" w:linePitch="312" w:charSpace="0"/>
        </w:sectPr>
      </w:pPr>
    </w:p>
    <w:p w14:paraId="582D9D5D">
      <w:pPr>
        <w:pStyle w:val="40"/>
        <w:spacing w:before="0" w:after="0" w:line="360" w:lineRule="auto"/>
        <w:rPr>
          <w:lang w:val="zh-CN"/>
        </w:rPr>
      </w:pPr>
      <w:r>
        <w:rPr>
          <w:rFonts w:hint="eastAsia"/>
          <w:lang w:val="zh-CN"/>
        </w:rPr>
        <w:t>第</w:t>
      </w:r>
      <w:r>
        <w:rPr>
          <w:rFonts w:hint="eastAsia"/>
        </w:rPr>
        <w:t>三</w:t>
      </w:r>
      <w:r>
        <w:rPr>
          <w:rFonts w:hint="eastAsia"/>
          <w:lang w:val="zh-CN"/>
        </w:rPr>
        <w:t>章 报价附件</w:t>
      </w:r>
    </w:p>
    <w:p w14:paraId="5099C0DC">
      <w:pPr>
        <w:pStyle w:val="3"/>
        <w:spacing w:before="0" w:after="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lang w:val="zh-CN"/>
        </w:rPr>
        <w:t>深圳大学城图书馆读者自助文印服务项目报</w:t>
      </w:r>
      <w:r>
        <w:rPr>
          <w:rFonts w:hint="eastAsia" w:ascii="宋体" w:hAnsi="宋体" w:eastAsia="宋体" w:cs="宋体"/>
          <w:color w:val="000000" w:themeColor="text1"/>
          <w:lang w:val="zh-CN"/>
          <w14:textFill>
            <w14:solidFill>
              <w14:schemeClr w14:val="tx1"/>
            </w14:solidFill>
          </w14:textFill>
        </w:rPr>
        <w:t>价表（</w:t>
      </w:r>
      <w:r>
        <w:rPr>
          <w:rFonts w:hint="eastAsia" w:ascii="宋体" w:hAnsi="宋体" w:eastAsia="宋体" w:cs="宋体"/>
          <w:color w:val="000000" w:themeColor="text1"/>
          <w:lang w:val="en-US" w:eastAsia="zh-CN"/>
          <w14:textFill>
            <w14:solidFill>
              <w14:schemeClr w14:val="tx1"/>
            </w14:solidFill>
          </w14:textFill>
        </w:rPr>
        <w:t>最多3个款型）</w:t>
      </w:r>
    </w:p>
    <w:tbl>
      <w:tblPr>
        <w:tblStyle w:val="43"/>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560"/>
        <w:gridCol w:w="1185"/>
        <w:gridCol w:w="1145"/>
        <w:gridCol w:w="1189"/>
        <w:gridCol w:w="612"/>
        <w:gridCol w:w="675"/>
        <w:gridCol w:w="1163"/>
        <w:gridCol w:w="1375"/>
      </w:tblGrid>
      <w:tr w14:paraId="55E9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97" w:type="dxa"/>
            <w:vAlign w:val="center"/>
          </w:tcPr>
          <w:p w14:paraId="4BF42819">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560" w:type="dxa"/>
            <w:vAlign w:val="center"/>
          </w:tcPr>
          <w:p w14:paraId="33C45880">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货物名称</w:t>
            </w:r>
          </w:p>
        </w:tc>
        <w:tc>
          <w:tcPr>
            <w:tcW w:w="1185" w:type="dxa"/>
            <w:vAlign w:val="center"/>
          </w:tcPr>
          <w:p w14:paraId="6507A75D">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规格/型号</w:t>
            </w:r>
          </w:p>
        </w:tc>
        <w:tc>
          <w:tcPr>
            <w:tcW w:w="1145" w:type="dxa"/>
            <w:vAlign w:val="center"/>
          </w:tcPr>
          <w:p w14:paraId="4491BC79">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品牌</w:t>
            </w:r>
          </w:p>
        </w:tc>
        <w:tc>
          <w:tcPr>
            <w:tcW w:w="1189" w:type="dxa"/>
            <w:vAlign w:val="center"/>
          </w:tcPr>
          <w:p w14:paraId="05291F7A">
            <w:pPr>
              <w:jc w:val="center"/>
              <w:rPr>
                <w:rFonts w:hint="eastAsia"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备注</w:t>
            </w:r>
          </w:p>
        </w:tc>
        <w:tc>
          <w:tcPr>
            <w:tcW w:w="612" w:type="dxa"/>
            <w:vAlign w:val="center"/>
          </w:tcPr>
          <w:p w14:paraId="69C366FE">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675" w:type="dxa"/>
            <w:vAlign w:val="center"/>
          </w:tcPr>
          <w:p w14:paraId="58DC9F84">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单位</w:t>
            </w:r>
          </w:p>
        </w:tc>
        <w:tc>
          <w:tcPr>
            <w:tcW w:w="1163" w:type="dxa"/>
            <w:vAlign w:val="center"/>
          </w:tcPr>
          <w:p w14:paraId="3E0BB393">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c>
          <w:tcPr>
            <w:tcW w:w="1375" w:type="dxa"/>
            <w:vAlign w:val="center"/>
          </w:tcPr>
          <w:p w14:paraId="397E5868">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r>
      <w:tr w14:paraId="47B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7BF1791C">
            <w:pPr>
              <w:jc w:val="center"/>
              <w:rPr>
                <w:rFonts w:hint="eastAsia" w:ascii="宋体" w:hAnsi="宋体"/>
                <w:szCs w:val="21"/>
              </w:rPr>
            </w:pPr>
            <w:r>
              <w:rPr>
                <w:rFonts w:hint="eastAsia" w:ascii="宋体" w:hAnsi="宋体"/>
                <w:szCs w:val="21"/>
              </w:rPr>
              <w:t>1</w:t>
            </w:r>
          </w:p>
        </w:tc>
        <w:tc>
          <w:tcPr>
            <w:tcW w:w="1560" w:type="dxa"/>
            <w:vAlign w:val="center"/>
          </w:tcPr>
          <w:p w14:paraId="18C30AE6">
            <w:r>
              <w:rPr>
                <w:rFonts w:hint="eastAsia"/>
              </w:rPr>
              <w:t>自助文印复印</w:t>
            </w:r>
            <w:r>
              <w:rPr>
                <w:rFonts w:hint="eastAsia"/>
                <w:lang w:val="en-US" w:eastAsia="zh-CN"/>
              </w:rPr>
              <w:t>打印一体</w:t>
            </w:r>
            <w:r>
              <w:rPr>
                <w:rFonts w:hint="eastAsia"/>
              </w:rPr>
              <w:t>机</w:t>
            </w:r>
          </w:p>
        </w:tc>
        <w:tc>
          <w:tcPr>
            <w:tcW w:w="1185" w:type="dxa"/>
            <w:vAlign w:val="center"/>
          </w:tcPr>
          <w:p w14:paraId="085E570A">
            <w:pPr>
              <w:jc w:val="center"/>
              <w:rPr>
                <w:rFonts w:hint="eastAsia" w:ascii="宋体" w:hAnsi="宋体"/>
                <w:szCs w:val="21"/>
              </w:rPr>
            </w:pPr>
          </w:p>
        </w:tc>
        <w:tc>
          <w:tcPr>
            <w:tcW w:w="1145" w:type="dxa"/>
            <w:vAlign w:val="center"/>
          </w:tcPr>
          <w:p w14:paraId="126FBFDD">
            <w:pPr>
              <w:jc w:val="center"/>
              <w:rPr>
                <w:rFonts w:hint="eastAsia" w:ascii="宋体" w:hAnsi="宋体"/>
                <w:szCs w:val="21"/>
              </w:rPr>
            </w:pPr>
          </w:p>
        </w:tc>
        <w:tc>
          <w:tcPr>
            <w:tcW w:w="1189" w:type="dxa"/>
            <w:vAlign w:val="center"/>
          </w:tcPr>
          <w:p w14:paraId="5E6F60DB">
            <w:pPr>
              <w:jc w:val="center"/>
              <w:rPr>
                <w:rFonts w:hint="default" w:ascii="宋体" w:hAnsi="宋体" w:eastAsia="宋体"/>
                <w:szCs w:val="21"/>
                <w:lang w:val="en-US" w:eastAsia="zh-CN"/>
              </w:rPr>
            </w:pPr>
          </w:p>
        </w:tc>
        <w:tc>
          <w:tcPr>
            <w:tcW w:w="612" w:type="dxa"/>
            <w:vAlign w:val="center"/>
          </w:tcPr>
          <w:p w14:paraId="6F9FA593">
            <w:pPr>
              <w:widowControl/>
              <w:jc w:val="center"/>
              <w:rPr>
                <w:rFonts w:hint="eastAsia" w:ascii="宋体" w:hAnsi="宋体"/>
                <w:szCs w:val="21"/>
              </w:rPr>
            </w:pPr>
          </w:p>
        </w:tc>
        <w:tc>
          <w:tcPr>
            <w:tcW w:w="675" w:type="dxa"/>
            <w:vAlign w:val="center"/>
          </w:tcPr>
          <w:p w14:paraId="1B75178E">
            <w:pPr>
              <w:widowControl/>
              <w:jc w:val="center"/>
              <w:rPr>
                <w:rFonts w:hint="eastAsia" w:ascii="宋体" w:hAnsi="宋体"/>
                <w:szCs w:val="21"/>
              </w:rPr>
            </w:pPr>
            <w:r>
              <w:rPr>
                <w:rFonts w:hint="eastAsia" w:ascii="宋体" w:hAnsi="宋体" w:cs="宋体"/>
                <w:color w:val="000000"/>
                <w:kern w:val="0"/>
                <w:sz w:val="18"/>
                <w:szCs w:val="18"/>
              </w:rPr>
              <w:t>台</w:t>
            </w:r>
          </w:p>
        </w:tc>
        <w:tc>
          <w:tcPr>
            <w:tcW w:w="1163" w:type="dxa"/>
            <w:vAlign w:val="center"/>
          </w:tcPr>
          <w:p w14:paraId="217AB8DB">
            <w:pPr>
              <w:widowControl/>
              <w:jc w:val="center"/>
              <w:rPr>
                <w:kern w:val="0"/>
              </w:rPr>
            </w:pPr>
          </w:p>
        </w:tc>
        <w:tc>
          <w:tcPr>
            <w:tcW w:w="1375" w:type="dxa"/>
            <w:vAlign w:val="center"/>
          </w:tcPr>
          <w:p w14:paraId="5E52A223">
            <w:pPr>
              <w:jc w:val="center"/>
            </w:pPr>
          </w:p>
        </w:tc>
      </w:tr>
      <w:tr w14:paraId="7D0E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203D701B">
            <w:pPr>
              <w:jc w:val="center"/>
              <w:rPr>
                <w:rFonts w:hint="eastAsia" w:ascii="宋体" w:hAnsi="宋体" w:eastAsia="宋体"/>
                <w:szCs w:val="21"/>
                <w:lang w:val="en-US" w:eastAsia="zh-CN"/>
              </w:rPr>
            </w:pPr>
            <w:r>
              <w:rPr>
                <w:rFonts w:hint="eastAsia" w:ascii="宋体" w:hAnsi="宋体"/>
                <w:szCs w:val="21"/>
                <w:lang w:val="en-US" w:eastAsia="zh-CN"/>
              </w:rPr>
              <w:t>2</w:t>
            </w:r>
          </w:p>
        </w:tc>
        <w:tc>
          <w:tcPr>
            <w:tcW w:w="1560" w:type="dxa"/>
            <w:vAlign w:val="center"/>
          </w:tcPr>
          <w:p w14:paraId="6FFD3942">
            <w:pPr>
              <w:rPr>
                <w:rFonts w:hint="eastAsia"/>
              </w:rPr>
            </w:pPr>
            <w:r>
              <w:rPr>
                <w:rFonts w:hint="eastAsia"/>
              </w:rPr>
              <w:t>自助文印复印</w:t>
            </w:r>
            <w:r>
              <w:rPr>
                <w:rFonts w:hint="eastAsia"/>
                <w:lang w:val="en-US" w:eastAsia="zh-CN"/>
              </w:rPr>
              <w:t>打印一体</w:t>
            </w:r>
            <w:r>
              <w:rPr>
                <w:rFonts w:hint="eastAsia"/>
              </w:rPr>
              <w:t>机</w:t>
            </w:r>
          </w:p>
        </w:tc>
        <w:tc>
          <w:tcPr>
            <w:tcW w:w="1185" w:type="dxa"/>
            <w:vAlign w:val="center"/>
          </w:tcPr>
          <w:p w14:paraId="178960F1">
            <w:pPr>
              <w:jc w:val="center"/>
              <w:rPr>
                <w:rFonts w:hint="eastAsia" w:ascii="宋体" w:hAnsi="宋体"/>
                <w:szCs w:val="21"/>
              </w:rPr>
            </w:pPr>
          </w:p>
        </w:tc>
        <w:tc>
          <w:tcPr>
            <w:tcW w:w="1145" w:type="dxa"/>
            <w:vAlign w:val="center"/>
          </w:tcPr>
          <w:p w14:paraId="70E424B4">
            <w:pPr>
              <w:jc w:val="center"/>
              <w:rPr>
                <w:rFonts w:hint="eastAsia" w:ascii="宋体" w:hAnsi="宋体"/>
                <w:szCs w:val="21"/>
              </w:rPr>
            </w:pPr>
          </w:p>
        </w:tc>
        <w:tc>
          <w:tcPr>
            <w:tcW w:w="1189" w:type="dxa"/>
            <w:vAlign w:val="center"/>
          </w:tcPr>
          <w:p w14:paraId="148FE7D5">
            <w:pPr>
              <w:jc w:val="center"/>
              <w:rPr>
                <w:rFonts w:hint="default" w:ascii="宋体" w:hAnsi="宋体" w:eastAsia="宋体"/>
                <w:szCs w:val="21"/>
                <w:lang w:val="en-US" w:eastAsia="zh-CN"/>
              </w:rPr>
            </w:pPr>
          </w:p>
        </w:tc>
        <w:tc>
          <w:tcPr>
            <w:tcW w:w="612" w:type="dxa"/>
            <w:vAlign w:val="center"/>
          </w:tcPr>
          <w:p w14:paraId="556DC970">
            <w:pPr>
              <w:widowControl/>
              <w:jc w:val="center"/>
              <w:rPr>
                <w:rFonts w:hint="eastAsia" w:ascii="宋体" w:hAnsi="宋体" w:cs="宋体"/>
                <w:color w:val="000000"/>
                <w:kern w:val="0"/>
                <w:sz w:val="18"/>
                <w:szCs w:val="18"/>
              </w:rPr>
            </w:pPr>
          </w:p>
        </w:tc>
        <w:tc>
          <w:tcPr>
            <w:tcW w:w="675" w:type="dxa"/>
            <w:vAlign w:val="center"/>
          </w:tcPr>
          <w:p w14:paraId="678128A1">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台</w:t>
            </w:r>
          </w:p>
        </w:tc>
        <w:tc>
          <w:tcPr>
            <w:tcW w:w="1163" w:type="dxa"/>
            <w:vAlign w:val="center"/>
          </w:tcPr>
          <w:p w14:paraId="12278ABE">
            <w:pPr>
              <w:widowControl/>
              <w:jc w:val="center"/>
              <w:rPr>
                <w:kern w:val="0"/>
              </w:rPr>
            </w:pPr>
          </w:p>
        </w:tc>
        <w:tc>
          <w:tcPr>
            <w:tcW w:w="1375" w:type="dxa"/>
            <w:vAlign w:val="center"/>
          </w:tcPr>
          <w:p w14:paraId="12565149">
            <w:pPr>
              <w:jc w:val="center"/>
            </w:pPr>
          </w:p>
        </w:tc>
      </w:tr>
      <w:tr w14:paraId="0D6C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2347579C">
            <w:pPr>
              <w:jc w:val="center"/>
              <w:rPr>
                <w:rFonts w:hint="eastAsia" w:ascii="宋体" w:hAnsi="宋体" w:eastAsia="宋体" w:cs="Calibri"/>
                <w:kern w:val="2"/>
                <w:sz w:val="21"/>
                <w:szCs w:val="21"/>
                <w:lang w:val="en-US" w:eastAsia="zh-CN" w:bidi="ar-SA"/>
              </w:rPr>
            </w:pPr>
            <w:r>
              <w:rPr>
                <w:rFonts w:hint="eastAsia" w:ascii="宋体" w:hAnsi="宋体"/>
                <w:szCs w:val="21"/>
                <w:lang w:val="en-US" w:eastAsia="zh-CN"/>
              </w:rPr>
              <w:t>3</w:t>
            </w:r>
          </w:p>
        </w:tc>
        <w:tc>
          <w:tcPr>
            <w:tcW w:w="1560" w:type="dxa"/>
            <w:vAlign w:val="center"/>
          </w:tcPr>
          <w:p w14:paraId="4B43A7F3">
            <w:pPr>
              <w:rPr>
                <w:rFonts w:hint="eastAsia" w:ascii="Calibri" w:hAnsi="Calibri" w:eastAsia="宋体" w:cs="Calibri"/>
                <w:kern w:val="2"/>
                <w:sz w:val="21"/>
                <w:szCs w:val="22"/>
                <w:lang w:val="en-US" w:eastAsia="zh-CN" w:bidi="ar-SA"/>
              </w:rPr>
            </w:pPr>
            <w:r>
              <w:rPr>
                <w:rFonts w:hint="eastAsia"/>
              </w:rPr>
              <w:t>自助文印复印</w:t>
            </w:r>
            <w:r>
              <w:rPr>
                <w:rFonts w:hint="eastAsia"/>
                <w:lang w:val="en-US" w:eastAsia="zh-CN"/>
              </w:rPr>
              <w:t>打印一体</w:t>
            </w:r>
            <w:r>
              <w:rPr>
                <w:rFonts w:hint="eastAsia"/>
              </w:rPr>
              <w:t>机</w:t>
            </w:r>
          </w:p>
        </w:tc>
        <w:tc>
          <w:tcPr>
            <w:tcW w:w="1185" w:type="dxa"/>
            <w:vAlign w:val="center"/>
          </w:tcPr>
          <w:p w14:paraId="2245479F">
            <w:pPr>
              <w:jc w:val="center"/>
              <w:rPr>
                <w:rFonts w:hint="eastAsia" w:ascii="宋体" w:hAnsi="宋体"/>
                <w:szCs w:val="21"/>
              </w:rPr>
            </w:pPr>
          </w:p>
        </w:tc>
        <w:tc>
          <w:tcPr>
            <w:tcW w:w="1145" w:type="dxa"/>
            <w:vAlign w:val="center"/>
          </w:tcPr>
          <w:p w14:paraId="07EBA290">
            <w:pPr>
              <w:jc w:val="center"/>
              <w:rPr>
                <w:rFonts w:hint="eastAsia" w:ascii="宋体" w:hAnsi="宋体"/>
                <w:szCs w:val="21"/>
              </w:rPr>
            </w:pPr>
          </w:p>
        </w:tc>
        <w:tc>
          <w:tcPr>
            <w:tcW w:w="1189" w:type="dxa"/>
            <w:vAlign w:val="center"/>
          </w:tcPr>
          <w:p w14:paraId="14321BA9">
            <w:pPr>
              <w:jc w:val="center"/>
              <w:rPr>
                <w:rFonts w:hint="default" w:ascii="宋体" w:hAnsi="宋体" w:eastAsia="宋体"/>
                <w:szCs w:val="21"/>
                <w:lang w:val="en-US" w:eastAsia="zh-CN"/>
              </w:rPr>
            </w:pPr>
          </w:p>
        </w:tc>
        <w:tc>
          <w:tcPr>
            <w:tcW w:w="612" w:type="dxa"/>
            <w:vAlign w:val="center"/>
          </w:tcPr>
          <w:p w14:paraId="60FEA9F8">
            <w:pPr>
              <w:widowControl/>
              <w:jc w:val="center"/>
              <w:rPr>
                <w:rFonts w:hint="eastAsia" w:ascii="宋体" w:hAnsi="宋体" w:cs="宋体"/>
                <w:color w:val="000000"/>
                <w:kern w:val="0"/>
                <w:sz w:val="18"/>
                <w:szCs w:val="18"/>
              </w:rPr>
            </w:pPr>
          </w:p>
        </w:tc>
        <w:tc>
          <w:tcPr>
            <w:tcW w:w="675" w:type="dxa"/>
            <w:vAlign w:val="center"/>
          </w:tcPr>
          <w:p w14:paraId="5BD5110C">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台</w:t>
            </w:r>
          </w:p>
        </w:tc>
        <w:tc>
          <w:tcPr>
            <w:tcW w:w="1163" w:type="dxa"/>
            <w:vAlign w:val="center"/>
          </w:tcPr>
          <w:p w14:paraId="13BEE908">
            <w:pPr>
              <w:widowControl/>
              <w:jc w:val="center"/>
              <w:rPr>
                <w:kern w:val="0"/>
              </w:rPr>
            </w:pPr>
          </w:p>
        </w:tc>
        <w:tc>
          <w:tcPr>
            <w:tcW w:w="1375" w:type="dxa"/>
            <w:vAlign w:val="center"/>
          </w:tcPr>
          <w:p w14:paraId="240DE3FD">
            <w:pPr>
              <w:jc w:val="center"/>
            </w:pPr>
          </w:p>
        </w:tc>
      </w:tr>
      <w:tr w14:paraId="47B4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97" w:type="dxa"/>
            <w:vAlign w:val="center"/>
          </w:tcPr>
          <w:p w14:paraId="67AAE1D7">
            <w:pPr>
              <w:jc w:val="center"/>
              <w:rPr>
                <w:rFonts w:hint="eastAsia" w:ascii="宋体" w:hAnsi="宋体"/>
                <w:szCs w:val="21"/>
                <w:lang w:val="en-US" w:eastAsia="zh-CN"/>
              </w:rPr>
            </w:pPr>
          </w:p>
        </w:tc>
        <w:tc>
          <w:tcPr>
            <w:tcW w:w="2745" w:type="dxa"/>
            <w:gridSpan w:val="2"/>
            <w:vAlign w:val="center"/>
          </w:tcPr>
          <w:p w14:paraId="2505BDFB">
            <w:pPr>
              <w:jc w:val="left"/>
              <w:rPr>
                <w:rFonts w:hint="eastAsia" w:ascii="宋体" w:hAnsi="宋体"/>
                <w:szCs w:val="21"/>
              </w:rPr>
            </w:pPr>
            <w:r>
              <w:rPr>
                <w:rFonts w:hint="eastAsia" w:ascii="宋体" w:hAnsi="宋体"/>
                <w:szCs w:val="21"/>
              </w:rPr>
              <w:t>合计</w:t>
            </w:r>
          </w:p>
        </w:tc>
        <w:tc>
          <w:tcPr>
            <w:tcW w:w="6159" w:type="dxa"/>
            <w:gridSpan w:val="6"/>
            <w:vAlign w:val="center"/>
          </w:tcPr>
          <w:p w14:paraId="0B5E47DA">
            <w:pPr>
              <w:jc w:val="left"/>
              <w:rPr>
                <w:rFonts w:hint="eastAsia"/>
                <w:lang w:val="en-US" w:eastAsia="zh-CN"/>
              </w:rPr>
            </w:pPr>
            <w:r>
              <w:rPr>
                <w:rFonts w:hint="eastAsia"/>
                <w:lang w:val="en-US" w:eastAsia="zh-CN"/>
              </w:rPr>
              <w:t>小写：</w:t>
            </w:r>
          </w:p>
          <w:p w14:paraId="6CA083C3">
            <w:pPr>
              <w:pStyle w:val="17"/>
              <w:jc w:val="left"/>
              <w:rPr>
                <w:rFonts w:hint="default"/>
                <w:lang w:val="en-US" w:eastAsia="zh-CN"/>
              </w:rPr>
            </w:pPr>
            <w:r>
              <w:rPr>
                <w:rFonts w:hint="eastAsia"/>
                <w:lang w:val="en-US" w:eastAsia="zh-CN"/>
              </w:rPr>
              <w:t>大写：</w:t>
            </w:r>
          </w:p>
        </w:tc>
      </w:tr>
    </w:tbl>
    <w:p w14:paraId="3D5EF939">
      <w:pPr>
        <w:spacing w:line="500" w:lineRule="exact"/>
        <w:rPr>
          <w:rFonts w:hint="eastAsia" w:ascii="宋体" w:hAnsi="宋体"/>
          <w:b/>
          <w:color w:val="000000"/>
          <w:spacing w:val="4"/>
          <w:szCs w:val="21"/>
        </w:rPr>
      </w:pPr>
      <w:r>
        <w:rPr>
          <w:rFonts w:hint="eastAsia" w:ascii="宋体" w:hAnsi="宋体"/>
          <w:b/>
          <w:color w:val="000000"/>
          <w:spacing w:val="4"/>
          <w:szCs w:val="21"/>
        </w:rPr>
        <w:t>注：</w:t>
      </w:r>
    </w:p>
    <w:p w14:paraId="05CE3DE1">
      <w:pPr>
        <w:pStyle w:val="39"/>
        <w:numPr>
          <w:ilvl w:val="0"/>
          <w:numId w:val="14"/>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20F3B4C8">
      <w:pPr>
        <w:pStyle w:val="39"/>
        <w:numPr>
          <w:ilvl w:val="0"/>
          <w:numId w:val="14"/>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3B9AD4E1">
      <w:pPr>
        <w:spacing w:line="520" w:lineRule="exact"/>
        <w:ind w:left="420"/>
        <w:jc w:val="right"/>
        <w:rPr>
          <w:rFonts w:hint="eastAsia" w:ascii="宋体" w:hAnsi="宋体"/>
          <w:color w:val="000000"/>
          <w:spacing w:val="4"/>
          <w:szCs w:val="21"/>
          <w:u w:val="single"/>
        </w:rPr>
      </w:pPr>
    </w:p>
    <w:p w14:paraId="70C6CAB2">
      <w:pPr>
        <w:spacing w:line="520" w:lineRule="exact"/>
        <w:jc w:val="right"/>
        <w:rPr>
          <w:rFonts w:hint="eastAsia" w:ascii="宋体" w:hAnsi="宋体"/>
          <w:color w:val="000000"/>
          <w:spacing w:val="4"/>
          <w:szCs w:val="21"/>
          <w:u w:val="single"/>
        </w:rPr>
      </w:pPr>
    </w:p>
    <w:p w14:paraId="0A0BF1EC">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6C86C6AA">
      <w:pPr>
        <w:wordWrap w:val="0"/>
        <w:spacing w:line="360" w:lineRule="auto"/>
        <w:jc w:val="right"/>
        <w:rPr>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6596F6D">
      <w:pPr>
        <w:wordWrap w:val="0"/>
        <w:spacing w:line="360" w:lineRule="auto"/>
        <w:jc w:val="right"/>
        <w:rPr>
          <w:rFonts w:hint="eastAsia" w:ascii="宋体" w:hAnsi="宋体"/>
          <w:spacing w:val="4"/>
          <w:szCs w:val="21"/>
        </w:rPr>
      </w:pPr>
    </w:p>
    <w:p w14:paraId="7F5CB183">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F95D7C6">
      <w:pPr>
        <w:wordWrap/>
        <w:spacing w:line="360" w:lineRule="auto"/>
        <w:jc w:val="right"/>
        <w:rPr>
          <w:rFonts w:hint="eastAsia" w:ascii="宋体" w:hAnsi="宋体"/>
          <w:spacing w:val="4"/>
          <w:szCs w:val="21"/>
          <w:u w:val="single"/>
        </w:rPr>
      </w:pPr>
    </w:p>
    <w:p w14:paraId="39EE87B1">
      <w:pPr>
        <w:pStyle w:val="3"/>
        <w:spacing w:before="0" w:after="0"/>
        <w:jc w:val="center"/>
        <w:rPr>
          <w:rFonts w:cs="宋体"/>
        </w:rPr>
        <w:sectPr>
          <w:pgSz w:w="11906" w:h="16838"/>
          <w:pgMar w:top="1440" w:right="1800" w:bottom="1440" w:left="1135" w:header="851" w:footer="992" w:gutter="0"/>
          <w:cols w:space="720" w:num="1"/>
          <w:docGrid w:type="lines" w:linePitch="312" w:charSpace="0"/>
        </w:sectPr>
      </w:pPr>
      <w:r>
        <w:rPr>
          <w:rFonts w:cs="宋体"/>
        </w:rPr>
        <w:br w:type="page"/>
      </w:r>
    </w:p>
    <w:p w14:paraId="233CE130">
      <w:pPr>
        <w:pStyle w:val="3"/>
        <w:spacing w:before="0" w:after="0"/>
        <w:jc w:val="center"/>
      </w:pPr>
      <w:r>
        <w:rPr>
          <w:rFonts w:hint="eastAsia" w:ascii="宋体" w:hAnsi="宋体" w:eastAsia="宋体" w:cs="宋体"/>
          <w:lang w:val="zh-CN"/>
        </w:rPr>
        <w:t>用户需求书响应声明函</w:t>
      </w:r>
    </w:p>
    <w:p w14:paraId="00560646">
      <w:pPr>
        <w:spacing w:line="360" w:lineRule="auto"/>
        <w:rPr>
          <w:rFonts w:hint="eastAsia" w:ascii="宋体" w:hAnsi="宋体"/>
          <w:b/>
          <w:szCs w:val="21"/>
        </w:rPr>
      </w:pPr>
    </w:p>
    <w:p w14:paraId="12ABE7B2">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50FADE1D">
      <w:pPr>
        <w:spacing w:line="360" w:lineRule="auto"/>
        <w:rPr>
          <w:rFonts w:hint="eastAsia" w:ascii="宋体" w:hAnsi="宋体"/>
          <w:szCs w:val="21"/>
          <w:lang w:val="zh-CN"/>
        </w:rPr>
      </w:pPr>
    </w:p>
    <w:p w14:paraId="5101E14E">
      <w:pPr>
        <w:snapToGrid w:val="0"/>
        <w:spacing w:line="360" w:lineRule="auto"/>
        <w:ind w:firstLine="420" w:firstLineChars="200"/>
        <w:rPr>
          <w:rFonts w:hint="eastAsia"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4E09D7DF">
      <w:pPr>
        <w:pStyle w:val="91"/>
        <w:tabs>
          <w:tab w:val="left" w:pos="426"/>
        </w:tabs>
        <w:snapToGrid w:val="0"/>
        <w:spacing w:line="360" w:lineRule="auto"/>
        <w:ind w:firstLineChars="0"/>
        <w:rPr>
          <w:rFonts w:hint="eastAsia"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4D75EF49">
      <w:pPr>
        <w:pStyle w:val="91"/>
        <w:tabs>
          <w:tab w:val="left" w:pos="426"/>
        </w:tabs>
        <w:snapToGrid w:val="0"/>
        <w:spacing w:line="360" w:lineRule="auto"/>
        <w:ind w:firstLineChars="0"/>
        <w:rPr>
          <w:rFonts w:hint="eastAsia"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3AD452C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55D81BD8">
      <w:pPr>
        <w:pStyle w:val="85"/>
        <w:numPr>
          <w:ilvl w:val="0"/>
          <w:numId w:val="15"/>
        </w:numPr>
        <w:autoSpaceDE w:val="0"/>
        <w:autoSpaceDN w:val="0"/>
        <w:adjustRightInd w:val="0"/>
        <w:spacing w:line="360" w:lineRule="auto"/>
        <w:ind w:firstLineChars="0"/>
        <w:rPr>
          <w:rFonts w:hint="eastAsia" w:ascii="宋体" w:hAnsi="宋体"/>
        </w:rPr>
      </w:pPr>
      <w:r>
        <w:rPr>
          <w:rFonts w:hint="eastAsia" w:ascii="宋体" w:hAnsi="宋体"/>
        </w:rPr>
        <w:t>本声明函必须提供且内容不得擅自删改，否则视为响应无效。</w:t>
      </w:r>
    </w:p>
    <w:p w14:paraId="5C708951">
      <w:pPr>
        <w:pStyle w:val="85"/>
        <w:numPr>
          <w:ilvl w:val="0"/>
          <w:numId w:val="15"/>
        </w:numPr>
        <w:snapToGrid w:val="0"/>
        <w:spacing w:line="360" w:lineRule="auto"/>
        <w:ind w:firstLineChars="0"/>
        <w:rPr>
          <w:rFonts w:hint="eastAsia" w:ascii="宋体" w:hAnsi="宋体"/>
          <w:szCs w:val="21"/>
        </w:rPr>
      </w:pPr>
      <w:r>
        <w:rPr>
          <w:rFonts w:hint="eastAsia" w:ascii="宋体" w:hAnsi="宋体"/>
          <w:szCs w:val="21"/>
        </w:rPr>
        <w:t>本声明函如有虚假或与事实不符的，作无效报价处理。</w:t>
      </w:r>
    </w:p>
    <w:p w14:paraId="6524DF2C">
      <w:pPr>
        <w:widowControl/>
        <w:spacing w:line="360" w:lineRule="auto"/>
        <w:jc w:val="left"/>
        <w:rPr>
          <w:rFonts w:hint="eastAsia" w:ascii="宋体" w:hAnsi="宋体"/>
          <w:b/>
          <w:bCs/>
          <w:kern w:val="0"/>
          <w:sz w:val="32"/>
          <w:szCs w:val="32"/>
        </w:rPr>
      </w:pPr>
    </w:p>
    <w:p w14:paraId="063EB169">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5B02FBB2">
      <w:pPr>
        <w:spacing w:line="360" w:lineRule="auto"/>
        <w:ind w:firstLine="105" w:firstLineChars="50"/>
        <w:jc w:val="right"/>
        <w:rPr>
          <w:rFonts w:hint="eastAsia" w:ascii="宋体" w:hAnsi="宋体"/>
          <w:szCs w:val="21"/>
          <w:u w:val="single"/>
        </w:rPr>
      </w:pPr>
    </w:p>
    <w:p w14:paraId="4BADF197">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097EC92B">
      <w:pPr>
        <w:spacing w:line="360" w:lineRule="auto"/>
        <w:rPr>
          <w:rFonts w:hint="eastAsia"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5D4C34B4">
      <w:pPr>
        <w:pStyle w:val="3"/>
        <w:spacing w:before="0" w:after="0"/>
        <w:jc w:val="center"/>
      </w:pPr>
      <w:r>
        <w:rPr>
          <w:rFonts w:hint="eastAsia"/>
        </w:rPr>
        <w:t>供应商资格声明函</w:t>
      </w:r>
    </w:p>
    <w:p w14:paraId="2794360B">
      <w:pPr>
        <w:rPr>
          <w:b/>
        </w:rPr>
      </w:pPr>
    </w:p>
    <w:p w14:paraId="78AE352A">
      <w:pPr>
        <w:rPr>
          <w:b/>
        </w:rPr>
      </w:pPr>
      <w:r>
        <w:rPr>
          <w:rFonts w:hint="eastAsia" w:ascii="宋体" w:hAnsi="宋体"/>
          <w:b/>
          <w:szCs w:val="21"/>
        </w:rPr>
        <w:t>致：</w:t>
      </w:r>
      <w:r>
        <w:rPr>
          <w:b/>
        </w:rPr>
        <w:t>深圳大学城</w:t>
      </w:r>
      <w:r>
        <w:rPr>
          <w:rFonts w:hint="eastAsia"/>
          <w:b/>
        </w:rPr>
        <w:t>图书馆</w:t>
      </w:r>
    </w:p>
    <w:p w14:paraId="4FEEC925">
      <w:pPr>
        <w:rPr>
          <w:b/>
        </w:rPr>
      </w:pPr>
    </w:p>
    <w:p w14:paraId="1B46505E">
      <w:pPr>
        <w:snapToGrid w:val="0"/>
        <w:spacing w:line="360" w:lineRule="auto"/>
        <w:ind w:firstLine="424" w:firstLineChars="202"/>
        <w:rPr>
          <w:rFonts w:hint="eastAsia"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7C0ED019">
      <w:pPr>
        <w:snapToGrid w:val="0"/>
        <w:spacing w:line="360" w:lineRule="auto"/>
        <w:ind w:firstLine="420" w:firstLineChars="200"/>
        <w:rPr>
          <w:rFonts w:hint="eastAsia"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3188A652">
      <w:pPr>
        <w:widowControl/>
        <w:spacing w:line="360" w:lineRule="auto"/>
        <w:ind w:firstLine="360"/>
        <w:rPr>
          <w:rFonts w:hint="eastAsia" w:ascii="宋体" w:hAnsi="宋体" w:cs="宋体"/>
          <w:kern w:val="0"/>
          <w:szCs w:val="21"/>
        </w:rPr>
      </w:pPr>
      <w:r>
        <w:rPr>
          <w:rFonts w:hint="eastAsia" w:ascii="宋体" w:hAnsi="宋体" w:cs="宋体"/>
          <w:kern w:val="0"/>
          <w:szCs w:val="21"/>
        </w:rPr>
        <w:t>（一）具有独立承担民事责任的能力；</w:t>
      </w:r>
    </w:p>
    <w:p w14:paraId="4CEE31CD">
      <w:pPr>
        <w:widowControl/>
        <w:spacing w:line="360" w:lineRule="auto"/>
        <w:ind w:firstLine="360"/>
        <w:rPr>
          <w:rFonts w:hint="eastAsia"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25AA57F0">
      <w:pPr>
        <w:widowControl/>
        <w:spacing w:line="360" w:lineRule="auto"/>
        <w:ind w:firstLine="360"/>
        <w:rPr>
          <w:rFonts w:hint="eastAsia" w:ascii="宋体" w:hAnsi="宋体" w:cs="宋体"/>
          <w:kern w:val="0"/>
          <w:szCs w:val="21"/>
        </w:rPr>
      </w:pPr>
      <w:r>
        <w:rPr>
          <w:rFonts w:hint="eastAsia" w:ascii="宋体" w:hAnsi="宋体" w:cs="宋体"/>
          <w:kern w:val="0"/>
          <w:szCs w:val="21"/>
        </w:rPr>
        <w:t>（三）具有履行合同所必需的设备和专业技术能力；</w:t>
      </w:r>
    </w:p>
    <w:p w14:paraId="138FC5D5">
      <w:pPr>
        <w:widowControl/>
        <w:spacing w:line="360" w:lineRule="auto"/>
        <w:ind w:firstLine="360"/>
        <w:rPr>
          <w:rFonts w:hint="eastAsia" w:ascii="宋体" w:hAnsi="宋体" w:cs="宋体"/>
          <w:kern w:val="0"/>
          <w:szCs w:val="21"/>
        </w:rPr>
      </w:pPr>
      <w:r>
        <w:rPr>
          <w:rFonts w:hint="eastAsia" w:ascii="宋体" w:hAnsi="宋体" w:cs="宋体"/>
          <w:kern w:val="0"/>
          <w:szCs w:val="21"/>
        </w:rPr>
        <w:t>（四）有依法缴纳税收和社会保障资金的良好记录；</w:t>
      </w:r>
    </w:p>
    <w:p w14:paraId="7EBCA91B">
      <w:pPr>
        <w:widowControl/>
        <w:spacing w:line="360" w:lineRule="auto"/>
        <w:ind w:firstLine="360"/>
        <w:rPr>
          <w:rFonts w:hint="eastAsia" w:ascii="宋体" w:hAnsi="宋体" w:cs="宋体"/>
          <w:kern w:val="0"/>
          <w:szCs w:val="21"/>
        </w:rPr>
      </w:pPr>
      <w:r>
        <w:rPr>
          <w:rFonts w:hint="eastAsia" w:ascii="宋体" w:hAnsi="宋体" w:cs="宋体"/>
          <w:kern w:val="0"/>
          <w:szCs w:val="21"/>
        </w:rPr>
        <w:t>（五）参加政府采购活动前三年内，在经营活动中没有重大违法记录；</w:t>
      </w:r>
    </w:p>
    <w:p w14:paraId="4C91711D">
      <w:pPr>
        <w:widowControl/>
        <w:spacing w:line="360" w:lineRule="auto"/>
        <w:ind w:firstLine="360"/>
        <w:rPr>
          <w:rFonts w:hint="eastAsia" w:ascii="宋体" w:hAnsi="宋体" w:cs="宋体"/>
          <w:kern w:val="0"/>
          <w:szCs w:val="21"/>
        </w:rPr>
      </w:pPr>
      <w:r>
        <w:rPr>
          <w:rFonts w:hint="eastAsia" w:ascii="宋体" w:hAnsi="宋体" w:cs="宋体"/>
          <w:kern w:val="0"/>
          <w:szCs w:val="21"/>
        </w:rPr>
        <w:t>（六）法律、行政法规规定的其他条件。</w:t>
      </w:r>
    </w:p>
    <w:p w14:paraId="6014BA3E">
      <w:pPr>
        <w:snapToGrid w:val="0"/>
        <w:spacing w:line="360" w:lineRule="auto"/>
        <w:ind w:firstLine="424" w:firstLineChars="202"/>
        <w:rPr>
          <w:rFonts w:hint="eastAsia" w:ascii="宋体" w:hAnsi="宋体"/>
        </w:rPr>
      </w:pPr>
      <w:r>
        <w:rPr>
          <w:rFonts w:hint="eastAsia" w:ascii="宋体" w:hAnsi="宋体"/>
        </w:rPr>
        <w:t>二、本公司具有本次采购项目服务能力。</w:t>
      </w:r>
    </w:p>
    <w:p w14:paraId="4086134E">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79561F4F">
      <w:pPr>
        <w:snapToGrid w:val="0"/>
        <w:spacing w:line="360" w:lineRule="auto"/>
        <w:ind w:firstLine="424" w:firstLineChars="202"/>
      </w:pPr>
      <w:r>
        <w:rPr>
          <w:rFonts w:hint="eastAsia"/>
        </w:rPr>
        <w:t>四、</w:t>
      </w:r>
      <w:r>
        <w:t>本公司在本项目中不转包分包且不联合竞价。</w:t>
      </w:r>
    </w:p>
    <w:p w14:paraId="7FD1747A">
      <w:pPr>
        <w:snapToGrid w:val="0"/>
        <w:spacing w:line="360" w:lineRule="auto"/>
        <w:ind w:firstLine="424" w:firstLineChars="202"/>
        <w:rPr>
          <w:rFonts w:hint="eastAsia" w:ascii="宋体" w:hAnsi="宋体"/>
        </w:rPr>
      </w:pPr>
      <w:r>
        <w:rPr>
          <w:rFonts w:hint="eastAsia" w:ascii="宋体" w:hAnsi="宋体"/>
        </w:rPr>
        <w:t>五、本公司近三年内无行贿犯罪记录。</w:t>
      </w:r>
    </w:p>
    <w:p w14:paraId="6144501D">
      <w:pPr>
        <w:snapToGrid w:val="0"/>
        <w:spacing w:line="360" w:lineRule="auto"/>
        <w:ind w:firstLine="424" w:firstLineChars="202"/>
        <w:rPr>
          <w:rFonts w:hint="eastAsia" w:ascii="宋体" w:hAnsi="宋体"/>
        </w:rPr>
      </w:pPr>
      <w:r>
        <w:rPr>
          <w:rFonts w:hint="eastAsia" w:ascii="宋体" w:hAnsi="宋体"/>
        </w:rPr>
        <w:t>本公司（企业）承诺在本次采购活动中，如有违法、违规、弄虚作假行为，所造成的损失、不良后果及法律责任，一律由我公司（企业）承担。</w:t>
      </w:r>
    </w:p>
    <w:p w14:paraId="0F8B62D9">
      <w:pPr>
        <w:snapToGrid w:val="0"/>
        <w:spacing w:line="360" w:lineRule="auto"/>
        <w:ind w:firstLine="424" w:firstLineChars="202"/>
        <w:rPr>
          <w:rFonts w:hint="eastAsia" w:ascii="宋体" w:hAnsi="宋体"/>
        </w:rPr>
      </w:pPr>
      <w:r>
        <w:rPr>
          <w:rFonts w:hint="eastAsia" w:ascii="宋体" w:hAnsi="宋体"/>
        </w:rPr>
        <w:t>特此声明！</w:t>
      </w:r>
    </w:p>
    <w:p w14:paraId="6C473A4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445F811D">
      <w:pPr>
        <w:pStyle w:val="85"/>
        <w:numPr>
          <w:ilvl w:val="0"/>
          <w:numId w:val="16"/>
        </w:numPr>
        <w:autoSpaceDE w:val="0"/>
        <w:autoSpaceDN w:val="0"/>
        <w:adjustRightInd w:val="0"/>
        <w:spacing w:after="78" w:line="360" w:lineRule="auto"/>
        <w:ind w:left="840" w:firstLineChars="0"/>
        <w:rPr>
          <w:rFonts w:hint="eastAsia" w:ascii="宋体" w:hAnsi="宋体"/>
        </w:rPr>
      </w:pPr>
      <w:r>
        <w:rPr>
          <w:rFonts w:hint="eastAsia" w:ascii="宋体" w:hAnsi="宋体"/>
        </w:rPr>
        <w:t>本声明函必须提供且内容不得擅自删改，否则视为响应无效。</w:t>
      </w:r>
    </w:p>
    <w:p w14:paraId="29C970B4">
      <w:pPr>
        <w:pStyle w:val="85"/>
        <w:numPr>
          <w:ilvl w:val="0"/>
          <w:numId w:val="16"/>
        </w:numPr>
        <w:snapToGrid w:val="0"/>
        <w:spacing w:after="78" w:line="360" w:lineRule="auto"/>
        <w:ind w:left="840" w:firstLineChars="0"/>
        <w:rPr>
          <w:rFonts w:hint="eastAsia" w:ascii="宋体" w:hAnsi="宋体"/>
          <w:szCs w:val="21"/>
        </w:rPr>
      </w:pPr>
      <w:r>
        <w:rPr>
          <w:rFonts w:hint="eastAsia" w:ascii="宋体" w:hAnsi="宋体"/>
          <w:szCs w:val="21"/>
        </w:rPr>
        <w:t>本声明函如有虚假或与事实不符的，作无效报价处理。</w:t>
      </w:r>
    </w:p>
    <w:p w14:paraId="60C1A2F4">
      <w:pPr>
        <w:spacing w:line="360" w:lineRule="auto"/>
        <w:jc w:val="right"/>
        <w:rPr>
          <w:u w:val="single"/>
        </w:rPr>
      </w:pPr>
      <w:r>
        <w:rPr>
          <w:rFonts w:hint="eastAsia"/>
          <w:u w:val="single"/>
        </w:rPr>
        <w:t xml:space="preserve">   </w:t>
      </w:r>
    </w:p>
    <w:p w14:paraId="11B447CC">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AAC3823">
      <w:pPr>
        <w:spacing w:line="360" w:lineRule="auto"/>
        <w:ind w:firstLine="105" w:firstLineChars="50"/>
        <w:jc w:val="right"/>
        <w:rPr>
          <w:rFonts w:hint="eastAsia" w:ascii="宋体" w:hAnsi="宋体"/>
          <w:szCs w:val="21"/>
          <w:u w:val="single"/>
        </w:rPr>
      </w:pPr>
    </w:p>
    <w:p w14:paraId="6A38CA94">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543D64A">
      <w:pPr>
        <w:spacing w:line="360" w:lineRule="auto"/>
        <w:jc w:val="right"/>
        <w:rPr>
          <w:u w:val="single"/>
        </w:rPr>
      </w:pPr>
      <w:r>
        <w:rPr>
          <w:rFonts w:hint="eastAsia"/>
          <w:u w:val="single"/>
        </w:rPr>
        <w:t xml:space="preserve"> </w:t>
      </w:r>
    </w:p>
    <w:p w14:paraId="78C00333">
      <w:pPr>
        <w:pStyle w:val="17"/>
      </w:pPr>
    </w:p>
    <w:p w14:paraId="0667097B">
      <w:pPr>
        <w:pStyle w:val="40"/>
        <w:spacing w:before="0" w:after="0" w:line="360" w:lineRule="auto"/>
        <w:rPr>
          <w:lang w:val="zh-CN"/>
        </w:rPr>
        <w:sectPr>
          <w:pgSz w:w="11906" w:h="16838"/>
          <w:pgMar w:top="1440" w:right="1800" w:bottom="1440" w:left="1800" w:header="851" w:footer="992" w:gutter="0"/>
          <w:cols w:space="720" w:num="1"/>
          <w:docGrid w:type="lines" w:linePitch="312" w:charSpace="0"/>
        </w:sectPr>
      </w:pPr>
    </w:p>
    <w:p w14:paraId="6DE85861">
      <w:pPr>
        <w:pStyle w:val="40"/>
        <w:spacing w:before="0" w:after="0" w:line="360" w:lineRule="auto"/>
      </w:pPr>
      <w:r>
        <w:rPr>
          <w:rFonts w:hint="eastAsia"/>
          <w:lang w:val="zh-CN"/>
        </w:rPr>
        <w:t>第四章</w:t>
      </w:r>
      <w:r>
        <w:rPr>
          <w:rFonts w:hint="eastAsia"/>
        </w:rPr>
        <w:t xml:space="preserve"> </w:t>
      </w:r>
      <w:r>
        <w:rPr>
          <w:rFonts w:hint="eastAsia"/>
          <w:lang w:val="zh-CN"/>
        </w:rPr>
        <w:t>合同附件</w:t>
      </w:r>
    </w:p>
    <w:p w14:paraId="003831EA"/>
    <w:p w14:paraId="2E22051F">
      <w:pPr>
        <w:jc w:val="center"/>
        <w:outlineLvl w:val="0"/>
      </w:pPr>
      <w:r>
        <w:rPr>
          <w:rFonts w:hint="eastAsia"/>
          <w:b/>
          <w:sz w:val="24"/>
        </w:rPr>
        <w:t>（仅供参考，具体以项目需求及采购结果为准）</w:t>
      </w:r>
    </w:p>
    <w:p w14:paraId="73A94A6F">
      <w:pPr>
        <w:tabs>
          <w:tab w:val="left" w:pos="3840"/>
          <w:tab w:val="left" w:pos="7320"/>
        </w:tabs>
        <w:spacing w:line="360" w:lineRule="auto"/>
        <w:ind w:right="960" w:firstLine="5670" w:firstLineChars="2700"/>
        <w:rPr>
          <w:rFonts w:hint="eastAsia" w:ascii="仿宋" w:hAnsi="仿宋" w:eastAsia="仿宋"/>
          <w:sz w:val="24"/>
        </w:rPr>
      </w:pPr>
      <w:r>
        <w:t xml:space="preserve">   </w:t>
      </w:r>
    </w:p>
    <w:p w14:paraId="742648B4">
      <w:pPr>
        <w:spacing w:line="360" w:lineRule="auto"/>
        <w:ind w:firstLine="420" w:firstLineChars="200"/>
        <w:jc w:val="center"/>
        <w:rPr>
          <w:rFonts w:hint="eastAsia" w:ascii="宋体" w:hAnsi="宋体"/>
          <w:szCs w:val="21"/>
        </w:rPr>
      </w:pPr>
      <w:r>
        <w:rPr>
          <w:rFonts w:hint="eastAsia" w:ascii="宋体" w:hAnsi="宋体"/>
          <w:szCs w:val="21"/>
        </w:rPr>
        <w:t>深圳大学城图书馆</w:t>
      </w:r>
      <w:r>
        <w:rPr>
          <w:rFonts w:hint="eastAsia" w:ascii="宋体" w:hAnsi="宋体"/>
          <w:szCs w:val="21"/>
          <w:lang w:val="en-US" w:eastAsia="zh-CN"/>
        </w:rPr>
        <w:t>读者自助文印项目</w:t>
      </w:r>
      <w:r>
        <w:rPr>
          <w:rFonts w:hint="eastAsia" w:ascii="宋体" w:hAnsi="宋体"/>
          <w:szCs w:val="21"/>
        </w:rPr>
        <w:t>合同</w:t>
      </w:r>
    </w:p>
    <w:p w14:paraId="51DC0E2A">
      <w:pPr>
        <w:spacing w:line="360" w:lineRule="auto"/>
        <w:ind w:firstLine="420" w:firstLineChars="200"/>
        <w:rPr>
          <w:rFonts w:hint="eastAsia" w:ascii="宋体" w:hAnsi="宋体"/>
          <w:szCs w:val="21"/>
        </w:rPr>
      </w:pPr>
      <w:r>
        <w:rPr>
          <w:rFonts w:hint="eastAsia" w:ascii="宋体" w:hAnsi="宋体"/>
          <w:szCs w:val="21"/>
        </w:rPr>
        <w:t>甲方：深圳大学城图书馆</w:t>
      </w:r>
    </w:p>
    <w:p w14:paraId="6E817EC5">
      <w:pPr>
        <w:spacing w:line="360" w:lineRule="auto"/>
        <w:ind w:firstLine="420" w:firstLineChars="200"/>
        <w:rPr>
          <w:rFonts w:hint="eastAsia" w:ascii="宋体" w:hAnsi="宋体"/>
          <w:szCs w:val="21"/>
        </w:rPr>
      </w:pPr>
      <w:r>
        <w:rPr>
          <w:rFonts w:hint="eastAsia" w:ascii="宋体" w:hAnsi="宋体"/>
          <w:szCs w:val="21"/>
        </w:rPr>
        <w:t>法定代表人：</w:t>
      </w:r>
    </w:p>
    <w:p w14:paraId="082E8ED1">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p>
    <w:p w14:paraId="1FCC7C85">
      <w:pPr>
        <w:spacing w:line="360" w:lineRule="auto"/>
        <w:ind w:firstLine="420" w:firstLineChars="200"/>
        <w:rPr>
          <w:rFonts w:hint="eastAsia" w:ascii="宋体" w:hAnsi="宋体"/>
          <w:szCs w:val="21"/>
        </w:rPr>
      </w:pPr>
      <w:r>
        <w:rPr>
          <w:rFonts w:hint="eastAsia" w:ascii="宋体" w:hAnsi="宋体"/>
          <w:szCs w:val="21"/>
        </w:rPr>
        <w:t>联系方式：</w:t>
      </w:r>
    </w:p>
    <w:p w14:paraId="09C075F0">
      <w:pPr>
        <w:spacing w:line="360" w:lineRule="auto"/>
        <w:ind w:firstLine="420" w:firstLineChars="200"/>
        <w:rPr>
          <w:rFonts w:hint="eastAsia" w:ascii="宋体" w:hAnsi="宋体"/>
          <w:szCs w:val="21"/>
        </w:rPr>
      </w:pPr>
      <w:r>
        <w:rPr>
          <w:rFonts w:hint="eastAsia" w:ascii="宋体" w:hAnsi="宋体"/>
          <w:szCs w:val="21"/>
        </w:rPr>
        <w:t>地址：广东省深圳市南山区桃源街道西丽丽水路</w:t>
      </w:r>
      <w:r>
        <w:rPr>
          <w:rFonts w:ascii="宋体" w:hAnsi="宋体"/>
          <w:szCs w:val="21"/>
        </w:rPr>
        <w:t>2239</w:t>
      </w:r>
      <w:r>
        <w:rPr>
          <w:rFonts w:hint="eastAsia" w:ascii="宋体" w:hAnsi="宋体"/>
          <w:szCs w:val="21"/>
        </w:rPr>
        <w:t>号</w:t>
      </w:r>
    </w:p>
    <w:p w14:paraId="3D4B9D2F">
      <w:pPr>
        <w:spacing w:line="360" w:lineRule="auto"/>
        <w:ind w:firstLine="420" w:firstLineChars="200"/>
        <w:rPr>
          <w:rFonts w:hint="eastAsia" w:ascii="宋体" w:hAnsi="宋体"/>
          <w:szCs w:val="21"/>
        </w:rPr>
      </w:pPr>
      <w:r>
        <w:rPr>
          <w:rFonts w:hint="eastAsia" w:ascii="宋体" w:hAnsi="宋体"/>
          <w:szCs w:val="21"/>
        </w:rPr>
        <w:t>乙方：</w:t>
      </w:r>
      <w:r>
        <w:rPr>
          <w:rFonts w:ascii="宋体" w:hAnsi="宋体"/>
          <w:szCs w:val="21"/>
        </w:rPr>
        <w:t xml:space="preserve"> </w:t>
      </w:r>
      <w:r>
        <w:rPr>
          <w:rFonts w:hint="eastAsia" w:ascii="宋体" w:hAnsi="宋体"/>
          <w:szCs w:val="21"/>
        </w:rPr>
        <w:t xml:space="preserve"> </w:t>
      </w:r>
    </w:p>
    <w:p w14:paraId="5DC4C695">
      <w:pPr>
        <w:spacing w:line="360" w:lineRule="auto"/>
        <w:ind w:firstLine="420" w:firstLineChars="200"/>
        <w:rPr>
          <w:rFonts w:hint="eastAsia" w:ascii="宋体" w:hAnsi="宋体"/>
          <w:szCs w:val="21"/>
        </w:rPr>
      </w:pPr>
      <w:r>
        <w:rPr>
          <w:rFonts w:hint="eastAsia" w:ascii="宋体" w:hAnsi="宋体"/>
          <w:szCs w:val="21"/>
        </w:rPr>
        <w:t xml:space="preserve">法定代表人： </w:t>
      </w:r>
    </w:p>
    <w:p w14:paraId="01D2E417">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r>
        <w:rPr>
          <w:rFonts w:hint="eastAsia" w:ascii="宋体" w:hAnsi="宋体"/>
          <w:szCs w:val="21"/>
        </w:rPr>
        <w:t xml:space="preserve"> </w:t>
      </w:r>
    </w:p>
    <w:p w14:paraId="288416A4">
      <w:pPr>
        <w:spacing w:line="360" w:lineRule="auto"/>
        <w:ind w:firstLine="420" w:firstLineChars="200"/>
        <w:rPr>
          <w:rFonts w:hint="eastAsia" w:ascii="宋体" w:hAnsi="宋体"/>
          <w:szCs w:val="21"/>
        </w:rPr>
      </w:pPr>
      <w:r>
        <w:rPr>
          <w:rFonts w:hint="eastAsia" w:ascii="宋体" w:hAnsi="宋体"/>
          <w:szCs w:val="21"/>
        </w:rPr>
        <w:t xml:space="preserve">联系方式： </w:t>
      </w:r>
    </w:p>
    <w:p w14:paraId="3503B1D7">
      <w:pPr>
        <w:spacing w:line="360" w:lineRule="auto"/>
        <w:ind w:firstLine="420" w:firstLineChars="200"/>
        <w:rPr>
          <w:rFonts w:hint="eastAsia" w:ascii="宋体" w:hAnsi="宋体"/>
          <w:szCs w:val="21"/>
        </w:rPr>
      </w:pPr>
      <w:r>
        <w:rPr>
          <w:rFonts w:hint="eastAsia" w:ascii="宋体" w:hAnsi="宋体"/>
          <w:szCs w:val="21"/>
        </w:rPr>
        <w:t>地址：</w:t>
      </w:r>
      <w:r>
        <w:rPr>
          <w:rFonts w:ascii="宋体" w:hAnsi="宋体"/>
          <w:szCs w:val="21"/>
        </w:rPr>
        <w:t xml:space="preserve"> </w:t>
      </w:r>
      <w:r>
        <w:rPr>
          <w:rFonts w:hint="eastAsia" w:ascii="宋体" w:hAnsi="宋体"/>
          <w:szCs w:val="21"/>
        </w:rPr>
        <w:t xml:space="preserve"> </w:t>
      </w:r>
    </w:p>
    <w:p w14:paraId="6FAE7B0D">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根据《中华人民共和国民法典》及有关规定，乙方根据甲方要求并结合甲方的实际情况向甲方提供深圳大学城图书馆自助文印服务项目，经双方协商一致，签订本合同，以资共同遵守。</w:t>
      </w:r>
    </w:p>
    <w:p w14:paraId="48251910">
      <w:pPr>
        <w:pStyle w:val="17"/>
        <w:spacing w:line="240" w:lineRule="auto"/>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一、项目概况</w:t>
      </w:r>
    </w:p>
    <w:p w14:paraId="09F302C2">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项目名称: 深圳大学城图书馆自助文印服务项目</w:t>
      </w:r>
    </w:p>
    <w:p w14:paraId="03B6F474">
      <w:pPr>
        <w:pStyle w:val="17"/>
        <w:spacing w:line="240" w:lineRule="auto"/>
        <w:ind w:firstLine="420" w:firstLineChars="200"/>
        <w:rPr>
          <w:rFonts w:hint="eastAsia" w:ascii="宋体" w:hAnsi="宋体"/>
          <w:szCs w:val="21"/>
        </w:rPr>
      </w:pPr>
      <w:r>
        <w:rPr>
          <w:rFonts w:hint="eastAsia" w:ascii="宋体" w:hAnsi="宋体" w:eastAsia="宋体" w:cs="宋体"/>
          <w:lang w:val="en-US" w:eastAsia="zh-CN"/>
        </w:rPr>
        <w:t xml:space="preserve">项目地点：深圳大学城图书馆                       </w:t>
      </w:r>
      <w:r>
        <w:rPr>
          <w:rFonts w:hint="eastAsia" w:ascii="宋体" w:hAnsi="宋体"/>
          <w:szCs w:val="21"/>
        </w:rPr>
        <w:t xml:space="preserve"> </w:t>
      </w:r>
    </w:p>
    <w:p w14:paraId="27E12AA1">
      <w:pPr>
        <w:numPr>
          <w:ilvl w:val="0"/>
          <w:numId w:val="0"/>
        </w:numPr>
        <w:spacing w:line="360" w:lineRule="auto"/>
        <w:ind w:firstLine="422" w:firstLineChars="200"/>
        <w:rPr>
          <w:rFonts w:hint="eastAsia" w:ascii="宋体" w:hAnsi="宋体"/>
          <w:b/>
          <w:bCs/>
          <w:szCs w:val="21"/>
        </w:rPr>
      </w:pPr>
      <w:r>
        <w:rPr>
          <w:rFonts w:hint="eastAsia" w:ascii="宋体" w:hAnsi="宋体"/>
          <w:b/>
          <w:bCs/>
          <w:szCs w:val="21"/>
          <w:lang w:val="en-US" w:eastAsia="zh-CN"/>
        </w:rPr>
        <w:t>二、</w:t>
      </w:r>
      <w:r>
        <w:rPr>
          <w:rFonts w:hint="eastAsia" w:ascii="宋体" w:hAnsi="宋体"/>
          <w:b/>
          <w:bCs/>
          <w:szCs w:val="21"/>
        </w:rPr>
        <w:t>合同金额及支付</w:t>
      </w:r>
    </w:p>
    <w:p w14:paraId="2723C813">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2.1合同金额（含税价）</w:t>
      </w:r>
    </w:p>
    <w:p w14:paraId="206C5404">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双方确认，本合同服务总金额为¥</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元（大写金额：</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人民币元整）；费用包含维护保养维修、耗材、</w:t>
      </w:r>
      <w:r>
        <w:rPr>
          <w:rFonts w:hint="eastAsia" w:ascii="宋体" w:hAnsi="宋体" w:cs="宋体"/>
          <w:lang w:val="en-US" w:eastAsia="zh-CN"/>
        </w:rPr>
        <w:t>不少于</w:t>
      </w:r>
      <w:r>
        <w:rPr>
          <w:rFonts w:hint="eastAsia" w:ascii="宋体" w:hAnsi="宋体" w:eastAsia="宋体" w:cs="宋体"/>
          <w:lang w:val="en-US" w:eastAsia="zh-CN"/>
        </w:rPr>
        <w:t>20万张A4不计费用打印量、</w:t>
      </w:r>
      <w:r>
        <w:rPr>
          <w:rFonts w:hint="eastAsia" w:ascii="宋体" w:hAnsi="宋体" w:cs="宋体"/>
          <w:lang w:val="en-US" w:eastAsia="zh-CN"/>
        </w:rPr>
        <w:t>服务、人员等</w:t>
      </w:r>
      <w:r>
        <w:rPr>
          <w:rFonts w:hint="eastAsia" w:ascii="宋体" w:hAnsi="宋体" w:eastAsia="宋体" w:cs="宋体"/>
          <w:lang w:val="en-US" w:eastAsia="zh-CN"/>
        </w:rPr>
        <w:t>。另读者因使用乙方设备进行复印、打印所支付的费用（微信自助收费）由乙方直接收取，不经过甲方账户。</w:t>
      </w:r>
    </w:p>
    <w:p w14:paraId="214EBBB5">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2.2付款时间和方式</w:t>
      </w:r>
    </w:p>
    <w:p w14:paraId="4BA2A789">
      <w:pPr>
        <w:pStyle w:val="17"/>
        <w:spacing w:line="240" w:lineRule="auto"/>
        <w:ind w:firstLine="420" w:firstLineChars="200"/>
        <w:rPr>
          <w:rFonts w:hint="eastAsia"/>
          <w:lang w:val="en-US" w:eastAsia="zh-CN"/>
        </w:rPr>
      </w:pPr>
      <w:r>
        <w:rPr>
          <w:rFonts w:hint="eastAsia" w:ascii="宋体" w:hAnsi="宋体" w:eastAsia="宋体" w:cs="宋体"/>
          <w:lang w:val="en-US" w:eastAsia="zh-CN"/>
        </w:rPr>
        <w:t>本合同签定后，收到乙方开具的合法有效的发票15个工作日内向乙方支付50%的合同款。服务期结束，依据《服务商履约情况说明》进行项目验收，合格后向乙方支付5</w:t>
      </w:r>
      <w:r>
        <w:rPr>
          <w:rFonts w:hint="eastAsia"/>
          <w:lang w:val="en-US" w:eastAsia="zh-CN"/>
        </w:rPr>
        <w:t>0%的合同款（</w:t>
      </w:r>
      <w:r>
        <w:rPr>
          <w:rFonts w:hint="eastAsia" w:ascii="宋体" w:hAnsi="宋体" w:eastAsia="宋体" w:cs="宋体"/>
          <w:lang w:val="en-US" w:eastAsia="zh-CN"/>
        </w:rPr>
        <w:t>结算时</w:t>
      </w:r>
      <w:r>
        <w:rPr>
          <w:rFonts w:hint="eastAsia" w:ascii="宋体" w:hAnsi="宋体" w:cs="宋体"/>
          <w:lang w:val="en-US" w:eastAsia="zh-CN"/>
        </w:rPr>
        <w:t>如提供</w:t>
      </w:r>
      <w:r>
        <w:rPr>
          <w:rFonts w:hint="eastAsia" w:ascii="宋体" w:hAnsi="宋体" w:eastAsia="宋体" w:cs="宋体"/>
          <w:lang w:val="en-US" w:eastAsia="zh-CN"/>
        </w:rPr>
        <w:t>少于200000页不计费用文印量</w:t>
      </w:r>
      <w:r>
        <w:rPr>
          <w:rFonts w:hint="eastAsia" w:ascii="宋体" w:hAnsi="宋体" w:cs="宋体"/>
          <w:lang w:val="en-US" w:eastAsia="zh-CN"/>
        </w:rPr>
        <w:t>时</w:t>
      </w:r>
      <w:r>
        <w:rPr>
          <w:rFonts w:hint="eastAsia" w:ascii="宋体" w:hAnsi="宋体" w:eastAsia="宋体" w:cs="宋体"/>
          <w:lang w:val="en-US" w:eastAsia="zh-CN"/>
        </w:rPr>
        <w:t>，</w:t>
      </w:r>
      <w:r>
        <w:rPr>
          <w:rFonts w:hint="eastAsia" w:ascii="宋体" w:hAnsi="宋体" w:cs="宋体"/>
          <w:lang w:val="en-US" w:eastAsia="zh-CN"/>
        </w:rPr>
        <w:t>不足部分</w:t>
      </w:r>
      <w:r>
        <w:rPr>
          <w:rFonts w:hint="eastAsia" w:ascii="宋体" w:hAnsi="宋体" w:eastAsia="宋体" w:cs="宋体"/>
          <w:lang w:val="en-US" w:eastAsia="zh-CN"/>
        </w:rPr>
        <w:t>按0.14元/页的价格，在合同结算时扣除</w:t>
      </w:r>
      <w:r>
        <w:rPr>
          <w:rFonts w:hint="eastAsia"/>
          <w:lang w:val="en-US" w:eastAsia="zh-CN"/>
        </w:rPr>
        <w:t>）。因国库集中支付等财政资金支付程序或政策导致的迟延付款，不必承担违约责任。</w:t>
      </w:r>
    </w:p>
    <w:p w14:paraId="155B8AF3">
      <w:pPr>
        <w:pStyle w:val="17"/>
        <w:ind w:firstLine="420" w:firstLineChars="200"/>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3乙方账户信息</w:t>
      </w:r>
    </w:p>
    <w:p w14:paraId="05092BE4">
      <w:pPr>
        <w:pStyle w:val="17"/>
        <w:ind w:firstLine="420" w:firstLineChars="200"/>
        <w:rPr>
          <w:rFonts w:hint="default"/>
          <w:lang w:val="en-US" w:eastAsia="zh-CN"/>
        </w:rPr>
      </w:pPr>
      <w:r>
        <w:rPr>
          <w:rFonts w:hint="default"/>
          <w:lang w:val="en-US" w:eastAsia="zh-CN"/>
        </w:rPr>
        <w:t xml:space="preserve">开户行： </w:t>
      </w:r>
    </w:p>
    <w:p w14:paraId="0F40ADF4">
      <w:pPr>
        <w:pStyle w:val="17"/>
        <w:ind w:firstLine="420" w:firstLineChars="200"/>
        <w:rPr>
          <w:rFonts w:hint="default"/>
          <w:lang w:val="en-US" w:eastAsia="zh-CN"/>
        </w:rPr>
      </w:pPr>
      <w:r>
        <w:rPr>
          <w:rFonts w:hint="default"/>
          <w:lang w:val="en-US" w:eastAsia="zh-CN"/>
        </w:rPr>
        <w:t>账号：</w:t>
      </w:r>
    </w:p>
    <w:p w14:paraId="6E6561D9">
      <w:pPr>
        <w:pStyle w:val="17"/>
        <w:ind w:firstLine="420" w:firstLineChars="200"/>
        <w:rPr>
          <w:rFonts w:hint="default"/>
          <w:lang w:val="en-US" w:eastAsia="zh-CN"/>
        </w:rPr>
      </w:pPr>
      <w:r>
        <w:rPr>
          <w:rFonts w:hint="default"/>
          <w:lang w:val="en-US" w:eastAsia="zh-CN"/>
        </w:rPr>
        <w:t xml:space="preserve">户名： </w:t>
      </w:r>
    </w:p>
    <w:p w14:paraId="57C15FEF">
      <w:pPr>
        <w:numPr>
          <w:ilvl w:val="0"/>
          <w:numId w:val="0"/>
        </w:numPr>
        <w:ind w:firstLine="422" w:firstLineChars="200"/>
        <w:rPr>
          <w:rFonts w:hint="eastAsia"/>
          <w:b/>
          <w:bCs/>
          <w:lang w:val="en-US" w:eastAsia="zh-CN"/>
        </w:rPr>
      </w:pPr>
      <w:r>
        <w:rPr>
          <w:rFonts w:hint="eastAsia"/>
          <w:b/>
          <w:bCs/>
          <w:lang w:val="en-US" w:eastAsia="zh-CN"/>
        </w:rPr>
        <w:t>三、服务内容</w:t>
      </w:r>
    </w:p>
    <w:p w14:paraId="139DDA42">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3.1服务期限：自2024年 月 日至2025年 月 日，服务期为一年。本项目为长期服务类项目，合同期满前30个工作日可根据服务单位履约情况（履约评价良好及以上的），可考虑续签合同，合同一年一签，最长不超过三年。如甲方对履约情况不满意，甲方不再续约。</w:t>
      </w:r>
    </w:p>
    <w:p w14:paraId="4CFD56EE">
      <w:pPr>
        <w:spacing w:line="240" w:lineRule="auto"/>
        <w:ind w:firstLine="420"/>
        <w:rPr>
          <w:rFonts w:ascii="宋体" w:hAnsi="宋体" w:cstheme="minorBidi"/>
          <w:sz w:val="24"/>
          <w:szCs w:val="24"/>
        </w:rPr>
      </w:pPr>
      <w:r>
        <w:rPr>
          <w:rFonts w:hint="eastAsia" w:ascii="宋体" w:hAnsi="宋体" w:eastAsia="宋体" w:cs="宋体"/>
          <w:lang w:val="en-US" w:eastAsia="zh-CN"/>
        </w:rPr>
        <w:t>3.2自助文印设备安装须在合同生效后3个工作日安装完成</w:t>
      </w:r>
      <w:r>
        <w:rPr>
          <w:rFonts w:hint="eastAsia" w:ascii="宋体" w:hAnsi="宋体" w:cs="宋体"/>
          <w:lang w:val="en-US" w:eastAsia="zh-CN"/>
        </w:rPr>
        <w:t>7台设备</w:t>
      </w:r>
      <w:r>
        <w:rPr>
          <w:rFonts w:hint="eastAsia" w:ascii="宋体" w:hAnsi="宋体" w:eastAsia="宋体" w:cs="宋体"/>
          <w:lang w:val="en-US" w:eastAsia="zh-CN"/>
        </w:rPr>
        <w:t>。设备要求9.5成新（生产日期两年以内）。乙方提供复印打印一体机设备详细情况：</w:t>
      </w:r>
    </w:p>
    <w:tbl>
      <w:tblPr>
        <w:tblStyle w:val="43"/>
        <w:tblW w:w="9849" w:type="dxa"/>
        <w:tblInd w:w="-564" w:type="dxa"/>
        <w:tblLayout w:type="fixed"/>
        <w:tblCellMar>
          <w:top w:w="0" w:type="dxa"/>
          <w:left w:w="108" w:type="dxa"/>
          <w:bottom w:w="0" w:type="dxa"/>
          <w:right w:w="108" w:type="dxa"/>
        </w:tblCellMar>
      </w:tblPr>
      <w:tblGrid>
        <w:gridCol w:w="500"/>
        <w:gridCol w:w="812"/>
        <w:gridCol w:w="1100"/>
        <w:gridCol w:w="3163"/>
        <w:gridCol w:w="977"/>
        <w:gridCol w:w="1073"/>
        <w:gridCol w:w="1000"/>
        <w:gridCol w:w="1224"/>
      </w:tblGrid>
      <w:tr w14:paraId="38DCA7FC">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4B7F27DF">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序号</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A9D3CF5">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设备品牌</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E1AAAAA">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型号</w:t>
            </w: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4DE4374A">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功能</w:t>
            </w:r>
          </w:p>
        </w:tc>
        <w:tc>
          <w:tcPr>
            <w:tcW w:w="977" w:type="dxa"/>
            <w:tcBorders>
              <w:top w:val="single" w:color="000000" w:sz="4" w:space="0"/>
              <w:left w:val="single" w:color="000000" w:sz="4" w:space="0"/>
              <w:bottom w:val="single" w:color="000000" w:sz="4" w:space="0"/>
              <w:right w:val="single" w:color="000000" w:sz="4" w:space="0"/>
            </w:tcBorders>
            <w:vAlign w:val="center"/>
          </w:tcPr>
          <w:p w14:paraId="2CED3817">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数量</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256EAE5">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设备价值（元）</w:t>
            </w:r>
          </w:p>
        </w:tc>
        <w:tc>
          <w:tcPr>
            <w:tcW w:w="1000" w:type="dxa"/>
            <w:tcBorders>
              <w:top w:val="single" w:color="000000" w:sz="4" w:space="0"/>
              <w:left w:val="single" w:color="000000" w:sz="4" w:space="0"/>
              <w:bottom w:val="single" w:color="000000" w:sz="4" w:space="0"/>
              <w:right w:val="single" w:color="auto" w:sz="4" w:space="0"/>
            </w:tcBorders>
            <w:noWrap/>
            <w:vAlign w:val="center"/>
          </w:tcPr>
          <w:p w14:paraId="4F6081B7">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新旧</w:t>
            </w:r>
          </w:p>
          <w:p w14:paraId="3E79FB43">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程度</w:t>
            </w:r>
          </w:p>
        </w:tc>
        <w:tc>
          <w:tcPr>
            <w:tcW w:w="1224" w:type="dxa"/>
            <w:tcBorders>
              <w:top w:val="single" w:color="000000" w:sz="4" w:space="0"/>
              <w:left w:val="single" w:color="auto" w:sz="4" w:space="0"/>
              <w:bottom w:val="single" w:color="000000" w:sz="4" w:space="0"/>
              <w:right w:val="single" w:color="000000" w:sz="4" w:space="0"/>
            </w:tcBorders>
            <w:vAlign w:val="center"/>
          </w:tcPr>
          <w:p w14:paraId="0489C235">
            <w:pPr>
              <w:widowControl/>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备注</w:t>
            </w:r>
          </w:p>
        </w:tc>
      </w:tr>
      <w:tr w14:paraId="0FF7792C">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6A6231C0">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08AD439">
            <w:pPr>
              <w:widowControl/>
              <w:jc w:val="center"/>
              <w:textAlignment w:val="center"/>
              <w:rPr>
                <w:rFonts w:hint="eastAsia" w:ascii="宋体" w:hAnsi="宋体" w:eastAsia="宋体" w:cs="宋体"/>
                <w:kern w:val="2"/>
                <w:sz w:val="21"/>
                <w:szCs w:val="22"/>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685C6D1">
            <w:pPr>
              <w:widowControl/>
              <w:jc w:val="center"/>
              <w:textAlignment w:val="center"/>
              <w:rPr>
                <w:rFonts w:hint="eastAsia" w:ascii="宋体" w:hAnsi="宋体" w:eastAsia="宋体" w:cs="宋体"/>
                <w:kern w:val="2"/>
                <w:sz w:val="21"/>
                <w:szCs w:val="22"/>
                <w:lang w:val="en-US" w:eastAsia="zh-CN" w:bidi="ar-SA"/>
              </w:rPr>
            </w:pP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63E02534">
            <w:pPr>
              <w:widowControl/>
              <w:textAlignment w:val="center"/>
              <w:rPr>
                <w:rFonts w:hint="eastAsia" w:ascii="宋体" w:hAnsi="宋体" w:eastAsia="宋体" w:cs="宋体"/>
                <w:kern w:val="2"/>
                <w:sz w:val="21"/>
                <w:szCs w:val="22"/>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3B0A7003">
            <w:pPr>
              <w:widowControl/>
              <w:jc w:val="center"/>
              <w:textAlignment w:val="center"/>
              <w:rPr>
                <w:rFonts w:hint="eastAsia" w:ascii="宋体" w:hAnsi="宋体" w:eastAsia="宋体" w:cs="宋体"/>
                <w:kern w:val="2"/>
                <w:sz w:val="21"/>
                <w:szCs w:val="22"/>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E2B75F7">
            <w:pPr>
              <w:widowControl/>
              <w:jc w:val="center"/>
              <w:textAlignment w:val="center"/>
              <w:rPr>
                <w:rFonts w:hint="eastAsia" w:ascii="宋体" w:hAnsi="宋体" w:eastAsia="宋体" w:cs="宋体"/>
                <w:kern w:val="2"/>
                <w:sz w:val="21"/>
                <w:szCs w:val="22"/>
                <w:lang w:val="en-US" w:eastAsia="zh-CN" w:bidi="ar-SA"/>
              </w:rPr>
            </w:pPr>
          </w:p>
        </w:tc>
        <w:tc>
          <w:tcPr>
            <w:tcW w:w="1000" w:type="dxa"/>
            <w:tcBorders>
              <w:top w:val="single" w:color="000000" w:sz="4" w:space="0"/>
              <w:left w:val="single" w:color="000000" w:sz="4" w:space="0"/>
              <w:bottom w:val="single" w:color="000000" w:sz="4" w:space="0"/>
              <w:right w:val="single" w:color="auto" w:sz="4" w:space="0"/>
            </w:tcBorders>
            <w:noWrap/>
            <w:vAlign w:val="center"/>
          </w:tcPr>
          <w:p w14:paraId="6B4270FB">
            <w:pPr>
              <w:widowControl/>
              <w:jc w:val="center"/>
              <w:textAlignment w:val="center"/>
              <w:rPr>
                <w:rFonts w:hint="eastAsia" w:ascii="宋体" w:hAnsi="宋体" w:eastAsia="宋体" w:cs="宋体"/>
                <w:kern w:val="2"/>
                <w:sz w:val="21"/>
                <w:szCs w:val="22"/>
                <w:lang w:val="en-US" w:eastAsia="zh-CN" w:bidi="ar-SA"/>
              </w:rPr>
            </w:pPr>
          </w:p>
        </w:tc>
        <w:tc>
          <w:tcPr>
            <w:tcW w:w="1224" w:type="dxa"/>
            <w:tcBorders>
              <w:top w:val="single" w:color="000000" w:sz="4" w:space="0"/>
              <w:left w:val="single" w:color="auto" w:sz="4" w:space="0"/>
              <w:bottom w:val="single" w:color="000000" w:sz="4" w:space="0"/>
              <w:right w:val="single" w:color="000000" w:sz="4" w:space="0"/>
            </w:tcBorders>
            <w:vAlign w:val="center"/>
          </w:tcPr>
          <w:p w14:paraId="317A2864">
            <w:pPr>
              <w:widowControl/>
              <w:jc w:val="center"/>
              <w:textAlignment w:val="center"/>
              <w:rPr>
                <w:rFonts w:hint="eastAsia" w:ascii="宋体" w:hAnsi="宋体" w:eastAsia="宋体" w:cs="宋体"/>
                <w:kern w:val="2"/>
                <w:sz w:val="21"/>
                <w:szCs w:val="22"/>
                <w:lang w:val="en-US" w:eastAsia="zh-CN" w:bidi="ar-SA"/>
              </w:rPr>
            </w:pPr>
          </w:p>
        </w:tc>
      </w:tr>
      <w:tr w14:paraId="2763B4D3">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1E346B2F">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2C3FE59">
            <w:pPr>
              <w:widowControl/>
              <w:jc w:val="center"/>
              <w:textAlignment w:val="center"/>
              <w:rPr>
                <w:rFonts w:hint="eastAsia" w:ascii="宋体" w:hAnsi="宋体" w:eastAsia="宋体" w:cs="宋体"/>
                <w:kern w:val="2"/>
                <w:sz w:val="21"/>
                <w:szCs w:val="22"/>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F116C3A">
            <w:pPr>
              <w:widowControl/>
              <w:jc w:val="center"/>
              <w:textAlignment w:val="center"/>
              <w:rPr>
                <w:rFonts w:hint="eastAsia" w:ascii="宋体" w:hAnsi="宋体" w:eastAsia="宋体" w:cs="宋体"/>
                <w:kern w:val="2"/>
                <w:sz w:val="21"/>
                <w:szCs w:val="22"/>
                <w:lang w:val="en-US" w:eastAsia="zh-CN" w:bidi="ar-SA"/>
              </w:rPr>
            </w:pP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1BEBDD19">
            <w:pPr>
              <w:widowControl/>
              <w:textAlignment w:val="center"/>
              <w:rPr>
                <w:rFonts w:hint="eastAsia" w:ascii="宋体" w:hAnsi="宋体" w:eastAsia="宋体" w:cs="宋体"/>
                <w:kern w:val="2"/>
                <w:sz w:val="21"/>
                <w:szCs w:val="22"/>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72FB4639">
            <w:pPr>
              <w:widowControl/>
              <w:jc w:val="center"/>
              <w:textAlignment w:val="center"/>
              <w:rPr>
                <w:rFonts w:hint="eastAsia" w:ascii="宋体" w:hAnsi="宋体" w:eastAsia="宋体" w:cs="宋体"/>
                <w:kern w:val="2"/>
                <w:sz w:val="21"/>
                <w:szCs w:val="22"/>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C7DFCA7">
            <w:pPr>
              <w:widowControl/>
              <w:jc w:val="center"/>
              <w:textAlignment w:val="center"/>
              <w:rPr>
                <w:rFonts w:hint="eastAsia" w:ascii="宋体" w:hAnsi="宋体" w:eastAsia="宋体" w:cs="宋体"/>
                <w:kern w:val="2"/>
                <w:sz w:val="21"/>
                <w:szCs w:val="22"/>
                <w:lang w:val="en-US" w:eastAsia="zh-CN" w:bidi="ar-SA"/>
              </w:rPr>
            </w:pPr>
          </w:p>
        </w:tc>
        <w:tc>
          <w:tcPr>
            <w:tcW w:w="1000" w:type="dxa"/>
            <w:tcBorders>
              <w:top w:val="single" w:color="000000" w:sz="4" w:space="0"/>
              <w:left w:val="single" w:color="000000" w:sz="4" w:space="0"/>
              <w:bottom w:val="single" w:color="000000" w:sz="4" w:space="0"/>
              <w:right w:val="single" w:color="auto" w:sz="4" w:space="0"/>
            </w:tcBorders>
            <w:noWrap/>
            <w:vAlign w:val="center"/>
          </w:tcPr>
          <w:p w14:paraId="3E44BEE5">
            <w:pPr>
              <w:widowControl/>
              <w:jc w:val="center"/>
              <w:textAlignment w:val="center"/>
              <w:rPr>
                <w:rFonts w:hint="eastAsia" w:ascii="宋体" w:hAnsi="宋体" w:eastAsia="宋体" w:cs="宋体"/>
                <w:kern w:val="2"/>
                <w:sz w:val="21"/>
                <w:szCs w:val="22"/>
                <w:lang w:val="en-US" w:eastAsia="zh-CN" w:bidi="ar-SA"/>
              </w:rPr>
            </w:pPr>
          </w:p>
        </w:tc>
        <w:tc>
          <w:tcPr>
            <w:tcW w:w="1224" w:type="dxa"/>
            <w:tcBorders>
              <w:top w:val="single" w:color="000000" w:sz="4" w:space="0"/>
              <w:left w:val="single" w:color="auto" w:sz="4" w:space="0"/>
              <w:bottom w:val="single" w:color="000000" w:sz="4" w:space="0"/>
              <w:right w:val="single" w:color="000000" w:sz="4" w:space="0"/>
            </w:tcBorders>
            <w:vAlign w:val="center"/>
          </w:tcPr>
          <w:p w14:paraId="213A9A8A">
            <w:pPr>
              <w:widowControl/>
              <w:jc w:val="center"/>
              <w:textAlignment w:val="center"/>
              <w:rPr>
                <w:rFonts w:hint="eastAsia" w:ascii="宋体" w:hAnsi="宋体" w:eastAsia="宋体" w:cs="宋体"/>
                <w:kern w:val="2"/>
                <w:sz w:val="21"/>
                <w:szCs w:val="22"/>
                <w:lang w:val="en-US" w:eastAsia="zh-CN" w:bidi="ar-SA"/>
              </w:rPr>
            </w:pPr>
          </w:p>
        </w:tc>
      </w:tr>
      <w:tr w14:paraId="0558722E">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6B8013AE">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3</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8873CC4">
            <w:pPr>
              <w:widowControl/>
              <w:jc w:val="center"/>
              <w:textAlignment w:val="center"/>
              <w:rPr>
                <w:rFonts w:hint="eastAsia" w:ascii="宋体" w:hAnsi="宋体" w:eastAsia="宋体" w:cs="宋体"/>
                <w:kern w:val="2"/>
                <w:sz w:val="21"/>
                <w:szCs w:val="22"/>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FE4D284">
            <w:pPr>
              <w:widowControl/>
              <w:jc w:val="center"/>
              <w:textAlignment w:val="center"/>
              <w:rPr>
                <w:rFonts w:hint="eastAsia" w:ascii="宋体" w:hAnsi="宋体" w:eastAsia="宋体" w:cs="宋体"/>
                <w:kern w:val="2"/>
                <w:sz w:val="21"/>
                <w:szCs w:val="22"/>
                <w:lang w:val="en-US" w:eastAsia="zh-CN" w:bidi="ar-SA"/>
              </w:rPr>
            </w:pP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49E9E1FD">
            <w:pPr>
              <w:widowControl/>
              <w:textAlignment w:val="center"/>
              <w:rPr>
                <w:rFonts w:hint="eastAsia" w:ascii="宋体" w:hAnsi="宋体" w:eastAsia="宋体" w:cs="宋体"/>
                <w:kern w:val="2"/>
                <w:sz w:val="21"/>
                <w:szCs w:val="22"/>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2B9DA553">
            <w:pPr>
              <w:widowControl/>
              <w:jc w:val="center"/>
              <w:textAlignment w:val="center"/>
              <w:rPr>
                <w:rFonts w:hint="eastAsia" w:ascii="宋体" w:hAnsi="宋体" w:eastAsia="宋体" w:cs="宋体"/>
                <w:kern w:val="2"/>
                <w:sz w:val="21"/>
                <w:szCs w:val="22"/>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A21EBEC">
            <w:pPr>
              <w:widowControl/>
              <w:jc w:val="center"/>
              <w:textAlignment w:val="center"/>
              <w:rPr>
                <w:rFonts w:hint="eastAsia" w:ascii="宋体" w:hAnsi="宋体" w:eastAsia="宋体" w:cs="宋体"/>
                <w:kern w:val="2"/>
                <w:sz w:val="21"/>
                <w:szCs w:val="22"/>
                <w:lang w:val="en-US" w:eastAsia="zh-CN" w:bidi="ar-SA"/>
              </w:rPr>
            </w:pPr>
          </w:p>
        </w:tc>
        <w:tc>
          <w:tcPr>
            <w:tcW w:w="1000" w:type="dxa"/>
            <w:tcBorders>
              <w:top w:val="single" w:color="000000" w:sz="4" w:space="0"/>
              <w:left w:val="single" w:color="000000" w:sz="4" w:space="0"/>
              <w:bottom w:val="single" w:color="000000" w:sz="4" w:space="0"/>
              <w:right w:val="single" w:color="auto" w:sz="4" w:space="0"/>
            </w:tcBorders>
            <w:noWrap/>
            <w:vAlign w:val="center"/>
          </w:tcPr>
          <w:p w14:paraId="79CCF21C">
            <w:pPr>
              <w:widowControl/>
              <w:jc w:val="center"/>
              <w:textAlignment w:val="center"/>
              <w:rPr>
                <w:rFonts w:hint="eastAsia" w:ascii="宋体" w:hAnsi="宋体" w:eastAsia="宋体" w:cs="宋体"/>
                <w:kern w:val="2"/>
                <w:sz w:val="21"/>
                <w:szCs w:val="22"/>
                <w:lang w:val="en-US" w:eastAsia="zh-CN" w:bidi="ar-SA"/>
              </w:rPr>
            </w:pPr>
          </w:p>
        </w:tc>
        <w:tc>
          <w:tcPr>
            <w:tcW w:w="1224" w:type="dxa"/>
            <w:tcBorders>
              <w:top w:val="single" w:color="000000" w:sz="4" w:space="0"/>
              <w:left w:val="single" w:color="auto" w:sz="4" w:space="0"/>
              <w:bottom w:val="single" w:color="000000" w:sz="4" w:space="0"/>
              <w:right w:val="single" w:color="000000" w:sz="4" w:space="0"/>
            </w:tcBorders>
            <w:vAlign w:val="center"/>
          </w:tcPr>
          <w:p w14:paraId="03A5CA5F">
            <w:pPr>
              <w:widowControl/>
              <w:jc w:val="center"/>
              <w:textAlignment w:val="center"/>
              <w:rPr>
                <w:rFonts w:hint="eastAsia" w:ascii="宋体" w:hAnsi="宋体" w:eastAsia="宋体" w:cs="宋体"/>
                <w:kern w:val="2"/>
                <w:sz w:val="21"/>
                <w:szCs w:val="22"/>
                <w:lang w:val="en-US" w:eastAsia="zh-CN" w:bidi="ar-SA"/>
              </w:rPr>
            </w:pPr>
          </w:p>
        </w:tc>
      </w:tr>
    </w:tbl>
    <w:p w14:paraId="2AAFBB3A">
      <w:pPr>
        <w:ind w:firstLine="420"/>
        <w:rPr>
          <w:rFonts w:hint="eastAsia" w:ascii="宋体" w:hAnsi="宋体" w:cs="宋体"/>
          <w:lang w:val="en-US" w:eastAsia="zh-CN"/>
        </w:rPr>
      </w:pPr>
    </w:p>
    <w:p w14:paraId="10B63C36">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3.3乙方提供自助文印服务，需按照文印设备计数器读数（1页=0.1元）（下称为“页”）为计费基础，并按文印规格（彩色A4≤5页，A3= 2页，双面A4= 2页）的价格向图书馆读者提供自助文印服务，费用由文印服务合作商通过自己的扫码收费系统直接向读者收取。并提供不少于200000页不计费用文印量供自助文印设备使用（彩色A4</w:t>
      </w:r>
      <w:r>
        <w:rPr>
          <w:rFonts w:hint="eastAsia" w:ascii="宋体" w:hAnsi="宋体" w:cs="宋体"/>
          <w:lang w:val="en-US" w:eastAsia="zh-CN"/>
        </w:rPr>
        <w:t>=</w:t>
      </w:r>
      <w:r>
        <w:rPr>
          <w:rFonts w:hint="eastAsia" w:ascii="宋体" w:hAnsi="宋体" w:eastAsia="宋体" w:cs="宋体"/>
          <w:lang w:val="en-US" w:eastAsia="zh-CN"/>
        </w:rPr>
        <w:t>5页，A3= 2页，双面A4= 2页）。</w:t>
      </w:r>
    </w:p>
    <w:p w14:paraId="5111B1CE">
      <w:pPr>
        <w:pStyle w:val="17"/>
        <w:spacing w:line="240"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4乙方</w:t>
      </w:r>
      <w:r>
        <w:rPr>
          <w:rFonts w:hint="eastAsia" w:ascii="宋体" w:hAnsi="宋体" w:eastAsia="宋体" w:cs="宋体"/>
          <w:lang w:val="en-US" w:eastAsia="zh-CN"/>
        </w:rPr>
        <w:t>须为自助文印设备自行配备支持微信（或支付宝）的扫码收费自助服务及结算系统。</w:t>
      </w:r>
    </w:p>
    <w:p w14:paraId="01BDBFBF">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5</w:t>
      </w:r>
      <w:r>
        <w:rPr>
          <w:rFonts w:hint="eastAsia" w:ascii="宋体" w:hAnsi="宋体" w:eastAsia="宋体" w:cs="宋体"/>
          <w:lang w:val="en-US" w:eastAsia="zh-CN"/>
        </w:rPr>
        <w:t>自助文印设</w:t>
      </w:r>
      <w:r>
        <w:rPr>
          <w:rFonts w:hint="eastAsia" w:ascii="宋体" w:hAnsi="宋体" w:cs="宋体"/>
          <w:lang w:val="en-US" w:eastAsia="zh-CN"/>
        </w:rPr>
        <w:t>服务</w:t>
      </w:r>
      <w:r>
        <w:rPr>
          <w:rFonts w:hint="eastAsia" w:ascii="宋体" w:hAnsi="宋体" w:eastAsia="宋体" w:cs="宋体"/>
          <w:lang w:val="en-US" w:eastAsia="zh-CN"/>
        </w:rPr>
        <w:t>由乙方负责维修保养、提供耗材，以及零部件更换</w:t>
      </w:r>
      <w:r>
        <w:rPr>
          <w:rFonts w:hint="eastAsia" w:ascii="宋体" w:hAnsi="宋体" w:cs="宋体"/>
          <w:lang w:val="en-US" w:eastAsia="zh-CN"/>
        </w:rPr>
        <w:t>等</w:t>
      </w:r>
      <w:r>
        <w:rPr>
          <w:rFonts w:hint="eastAsia" w:ascii="宋体" w:hAnsi="宋体" w:eastAsia="宋体" w:cs="宋体"/>
          <w:lang w:val="en-US" w:eastAsia="zh-CN"/>
        </w:rPr>
        <w:t>保证</w:t>
      </w:r>
      <w:r>
        <w:rPr>
          <w:rFonts w:hint="eastAsia" w:ascii="宋体" w:hAnsi="宋体" w:cs="宋体"/>
          <w:lang w:val="en-US" w:eastAsia="zh-CN"/>
        </w:rPr>
        <w:t>文印服务</w:t>
      </w:r>
      <w:r>
        <w:rPr>
          <w:rFonts w:hint="eastAsia" w:ascii="宋体" w:hAnsi="宋体" w:eastAsia="宋体" w:cs="宋体"/>
          <w:lang w:val="en-US" w:eastAsia="zh-CN"/>
        </w:rPr>
        <w:t>正常运行。耗材为原厂或原厂认证推荐的原装正品。</w:t>
      </w:r>
    </w:p>
    <w:p w14:paraId="66BC36C3">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6</w:t>
      </w:r>
      <w:r>
        <w:rPr>
          <w:rFonts w:hint="eastAsia" w:ascii="宋体" w:hAnsi="宋体" w:eastAsia="宋体" w:cs="宋体"/>
          <w:lang w:val="en-US" w:eastAsia="zh-CN"/>
        </w:rPr>
        <w:t>保养服务工作（维修除外）应在规定工作时间周一至周五8：30-17：30（法定节假日除外）。若在上述时间外进行保养，则应事先进行沟通。</w:t>
      </w:r>
    </w:p>
    <w:p w14:paraId="20F88E6C">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7</w:t>
      </w:r>
      <w:r>
        <w:rPr>
          <w:rFonts w:hint="eastAsia" w:ascii="宋体" w:hAnsi="宋体" w:eastAsia="宋体" w:cs="宋体"/>
          <w:lang w:val="en-US" w:eastAsia="zh-CN"/>
        </w:rPr>
        <w:t>如发现有机器故障时，</w:t>
      </w:r>
      <w:r>
        <w:rPr>
          <w:rFonts w:hint="eastAsia" w:ascii="宋体" w:hAnsi="宋体" w:cs="宋体"/>
          <w:lang w:val="en-US" w:eastAsia="zh-CN"/>
        </w:rPr>
        <w:t>乙方</w:t>
      </w:r>
      <w:r>
        <w:rPr>
          <w:rFonts w:hint="eastAsia" w:ascii="宋体" w:hAnsi="宋体" w:eastAsia="宋体" w:cs="宋体"/>
          <w:lang w:val="en-US" w:eastAsia="zh-CN"/>
        </w:rPr>
        <w:t>应在8个工作小时内赶赴现场进行维修处理，并应在发生故障后2个工作日内将机器恢复至正常的可使用状态。若无法在2个工作日内修复机器则应于在2个工作日内提供备用整机进行更换。</w:t>
      </w:r>
    </w:p>
    <w:p w14:paraId="66D34A1A">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8乙方</w:t>
      </w:r>
      <w:r>
        <w:rPr>
          <w:rFonts w:hint="eastAsia" w:ascii="宋体" w:hAnsi="宋体" w:eastAsia="宋体" w:cs="宋体"/>
          <w:lang w:val="en-US" w:eastAsia="zh-CN"/>
        </w:rPr>
        <w:t>保证提供的上述设备不侵犯任何第三方的知识产权，否则</w:t>
      </w:r>
      <w:r>
        <w:rPr>
          <w:rFonts w:hint="eastAsia" w:ascii="宋体" w:hAnsi="宋体" w:cs="宋体"/>
          <w:lang w:val="en-US" w:eastAsia="zh-CN"/>
        </w:rPr>
        <w:t>乙方</w:t>
      </w:r>
      <w:r>
        <w:rPr>
          <w:rFonts w:hint="eastAsia" w:ascii="宋体" w:hAnsi="宋体" w:eastAsia="宋体" w:cs="宋体"/>
          <w:lang w:val="en-US" w:eastAsia="zh-CN"/>
        </w:rPr>
        <w:t>应承担甲方因此遭受的所有经济损失，若因此与第三方发生法律纠纷的，</w:t>
      </w:r>
      <w:r>
        <w:rPr>
          <w:rFonts w:hint="eastAsia" w:ascii="宋体" w:hAnsi="宋体" w:cs="宋体"/>
          <w:lang w:val="en-US" w:eastAsia="zh-CN"/>
        </w:rPr>
        <w:t>乙方</w:t>
      </w:r>
      <w:r>
        <w:rPr>
          <w:rFonts w:hint="eastAsia" w:ascii="宋体" w:hAnsi="宋体" w:eastAsia="宋体" w:cs="宋体"/>
          <w:lang w:val="en-US" w:eastAsia="zh-CN"/>
        </w:rPr>
        <w:t>应负责处理一切相关事宜并承担所有费用。</w:t>
      </w:r>
    </w:p>
    <w:p w14:paraId="5A2CB0F7">
      <w:pPr>
        <w:ind w:firstLine="422" w:firstLineChars="200"/>
        <w:rPr>
          <w:rFonts w:hint="eastAsia"/>
          <w:b/>
          <w:bCs/>
          <w:lang w:val="en-US" w:eastAsia="zh-CN"/>
        </w:rPr>
      </w:pPr>
      <w:r>
        <w:rPr>
          <w:rFonts w:hint="eastAsia"/>
          <w:b/>
          <w:bCs/>
          <w:lang w:val="en-US" w:eastAsia="zh-CN"/>
        </w:rPr>
        <w:t>四、违约与终止</w:t>
      </w:r>
    </w:p>
    <w:p w14:paraId="02CAD971">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4.1甲乙双方任何一方如需提前终止本合同，应提前30日书面通知对方，本合同方可终止。</w:t>
      </w:r>
    </w:p>
    <w:p w14:paraId="37E50813">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4.2在合同的履行过程中，乙方必须按照合同约定履行义务，若乙方违反了合同的约定，或不承担或不及时、充分地承担本合同项下其应承担的义务即构成违约行为，甲方有权以书面通知要求乙方纠正其违约行为并采取充分、有效、及时的措施消除违约后果。若乙方在收到甲方关于其违约行为的上述通知后十个工作日内未纠正其违约行为，甲方有权以书面通知的方式单方提前终止本合同，</w:t>
      </w:r>
      <w:r>
        <w:rPr>
          <w:rFonts w:hint="eastAsia" w:ascii="宋体" w:hAnsi="宋体"/>
          <w:b w:val="0"/>
          <w:bCs w:val="0"/>
          <w:szCs w:val="21"/>
          <w:lang w:val="en-US" w:eastAsia="zh-CN"/>
        </w:rPr>
        <w:t>乙方</w:t>
      </w:r>
      <w:r>
        <w:rPr>
          <w:rFonts w:hint="eastAsia" w:ascii="宋体" w:hAnsi="宋体"/>
          <w:b w:val="0"/>
          <w:bCs w:val="0"/>
          <w:szCs w:val="21"/>
          <w:lang w:eastAsia="zh-CN"/>
        </w:rPr>
        <w:t>须向</w:t>
      </w:r>
      <w:r>
        <w:rPr>
          <w:rFonts w:hint="eastAsia" w:ascii="宋体" w:hAnsi="宋体"/>
          <w:b w:val="0"/>
          <w:bCs w:val="0"/>
          <w:szCs w:val="21"/>
          <w:lang w:val="en-US" w:eastAsia="zh-CN"/>
        </w:rPr>
        <w:t>甲方</w:t>
      </w:r>
      <w:r>
        <w:rPr>
          <w:rFonts w:hint="eastAsia" w:ascii="宋体" w:hAnsi="宋体"/>
          <w:b w:val="0"/>
          <w:bCs w:val="0"/>
          <w:szCs w:val="21"/>
          <w:lang w:eastAsia="zh-CN"/>
        </w:rPr>
        <w:t>支付合同总额的30%作为违约金</w:t>
      </w:r>
      <w:r>
        <w:rPr>
          <w:rFonts w:hint="eastAsia" w:ascii="宋体" w:hAnsi="宋体" w:eastAsia="宋体" w:cs="宋体"/>
          <w:lang w:val="en-US" w:eastAsia="zh-CN"/>
        </w:rPr>
        <w:t>。</w:t>
      </w:r>
    </w:p>
    <w:p w14:paraId="7F236475">
      <w:pPr>
        <w:ind w:firstLine="422" w:firstLineChars="200"/>
        <w:rPr>
          <w:rFonts w:hint="eastAsia"/>
          <w:b/>
          <w:bCs/>
          <w:lang w:val="en-US" w:eastAsia="zh-CN"/>
        </w:rPr>
      </w:pPr>
      <w:r>
        <w:rPr>
          <w:rFonts w:hint="eastAsia"/>
          <w:b/>
          <w:bCs/>
          <w:lang w:val="en-US" w:eastAsia="zh-CN"/>
        </w:rPr>
        <w:t>五、不可抗力及情势变更</w:t>
      </w:r>
    </w:p>
    <w:p w14:paraId="30FFF8BC">
      <w:pPr>
        <w:pStyle w:val="17"/>
        <w:ind w:firstLine="420" w:firstLineChars="200"/>
        <w:rPr>
          <w:rFonts w:hint="default" w:ascii="宋体" w:hAnsi="宋体" w:eastAsia="宋体" w:cs="宋体"/>
          <w:lang w:val="en-US" w:eastAsia="zh-CN"/>
        </w:rPr>
      </w:pPr>
      <w:r>
        <w:rPr>
          <w:rFonts w:hint="default" w:ascii="宋体" w:hAnsi="宋体" w:eastAsia="宋体" w:cs="宋体"/>
          <w:lang w:val="en-US" w:eastAsia="zh-CN"/>
        </w:rPr>
        <w:t>5.1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不承担责任。</w:t>
      </w:r>
    </w:p>
    <w:p w14:paraId="3D87D1A3">
      <w:pPr>
        <w:pStyle w:val="17"/>
        <w:ind w:firstLine="420" w:firstLineChars="200"/>
        <w:rPr>
          <w:rFonts w:hint="default" w:ascii="宋体" w:hAnsi="宋体" w:eastAsia="宋体" w:cs="宋体"/>
          <w:lang w:val="en-US" w:eastAsia="zh-CN"/>
        </w:rPr>
      </w:pPr>
      <w:r>
        <w:rPr>
          <w:rFonts w:hint="default" w:ascii="宋体" w:hAnsi="宋体" w:eastAsia="宋体" w:cs="宋体"/>
          <w:lang w:val="en-US" w:eastAsia="zh-CN"/>
        </w:rPr>
        <w:t>5.2 宣称发生不可抗力事件的一方应于不可抗力事由发生之日起72小时内书面通知另一方，采取措施防止损失的扩大，并在其后的15日内提供证明不可抗力事件发生及其持续的足够证据。</w:t>
      </w:r>
    </w:p>
    <w:p w14:paraId="6E36C0A3">
      <w:pPr>
        <w:pStyle w:val="17"/>
        <w:ind w:firstLine="420" w:firstLineChars="200"/>
        <w:rPr>
          <w:rFonts w:hint="default" w:ascii="宋体" w:hAnsi="宋体" w:eastAsia="宋体" w:cs="宋体"/>
          <w:lang w:val="en-US" w:eastAsia="zh-CN"/>
        </w:rPr>
      </w:pPr>
      <w:r>
        <w:rPr>
          <w:rFonts w:hint="default" w:ascii="宋体" w:hAnsi="宋体" w:eastAsia="宋体" w:cs="宋体"/>
          <w:lang w:val="en-US" w:eastAsia="zh-CN"/>
        </w:rPr>
        <w:t>5.3 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p>
    <w:p w14:paraId="2979EC1B">
      <w:pPr>
        <w:pStyle w:val="17"/>
        <w:ind w:firstLine="420" w:firstLineChars="200"/>
        <w:rPr>
          <w:rFonts w:hint="default" w:ascii="宋体" w:hAnsi="宋体" w:eastAsia="宋体" w:cs="宋体"/>
          <w:lang w:val="en-US" w:eastAsia="zh-CN"/>
        </w:rPr>
      </w:pPr>
      <w:r>
        <w:rPr>
          <w:rFonts w:hint="default" w:ascii="宋体" w:hAnsi="宋体" w:eastAsia="宋体" w:cs="宋体"/>
          <w:lang w:val="en-US" w:eastAsia="zh-CN"/>
        </w:rPr>
        <w:t>5.4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6206BF2C">
      <w:pPr>
        <w:pStyle w:val="17"/>
        <w:ind w:firstLine="422" w:firstLineChars="200"/>
        <w:rPr>
          <w:rFonts w:hint="eastAsia" w:ascii="宋体" w:hAnsi="宋体" w:eastAsia="宋体" w:cs="宋体"/>
          <w:b/>
          <w:bCs/>
          <w:lang w:val="en-US" w:eastAsia="zh-CN"/>
        </w:rPr>
      </w:pPr>
      <w:r>
        <w:rPr>
          <w:rFonts w:hint="eastAsia" w:ascii="宋体" w:hAnsi="宋体" w:cs="宋体"/>
          <w:b/>
          <w:bCs/>
          <w:lang w:val="en-US" w:eastAsia="zh-CN"/>
        </w:rPr>
        <w:t>六、</w:t>
      </w:r>
      <w:r>
        <w:rPr>
          <w:rFonts w:hint="eastAsia" w:ascii="宋体" w:hAnsi="宋体" w:eastAsia="宋体" w:cs="宋体"/>
          <w:b/>
          <w:bCs/>
          <w:lang w:val="en-US" w:eastAsia="zh-CN"/>
        </w:rPr>
        <w:t>其他</w:t>
      </w:r>
    </w:p>
    <w:p w14:paraId="36319B4A">
      <w:pPr>
        <w:pStyle w:val="17"/>
        <w:ind w:firstLine="420" w:firstLineChars="200"/>
        <w:rPr>
          <w:rFonts w:hint="default" w:ascii="宋体" w:hAnsi="宋体" w:eastAsia="宋体" w:cs="宋体"/>
          <w:lang w:val="en-US" w:eastAsia="zh-CN"/>
        </w:rPr>
      </w:pPr>
      <w:r>
        <w:rPr>
          <w:rFonts w:hint="eastAsia" w:ascii="宋体" w:hAnsi="宋体" w:eastAsia="宋体" w:cs="宋体"/>
          <w:lang w:val="en-US" w:eastAsia="zh-CN"/>
        </w:rPr>
        <w:t>6.1</w:t>
      </w:r>
      <w:r>
        <w:rPr>
          <w:rFonts w:hint="default" w:ascii="宋体" w:hAnsi="宋体" w:eastAsia="宋体" w:cs="宋体"/>
          <w:lang w:val="en-US" w:eastAsia="zh-CN"/>
        </w:rPr>
        <w:t>本合同在履行过程中发生争议，甲乙双方应协商解决；协商不成，双方均可向甲方所在地人民法院起诉。</w:t>
      </w:r>
    </w:p>
    <w:p w14:paraId="3EC9EA0A">
      <w:pPr>
        <w:pStyle w:val="17"/>
        <w:ind w:firstLine="420" w:firstLineChars="200"/>
        <w:rPr>
          <w:rFonts w:hint="default" w:ascii="宋体" w:hAnsi="宋体" w:eastAsia="宋体" w:cs="宋体"/>
          <w:lang w:val="en-US" w:eastAsia="zh-CN"/>
        </w:rPr>
      </w:pPr>
      <w:r>
        <w:rPr>
          <w:rFonts w:hint="eastAsia" w:ascii="宋体" w:hAnsi="宋体" w:eastAsia="宋体" w:cs="宋体"/>
          <w:lang w:val="en-US" w:eastAsia="zh-CN"/>
        </w:rPr>
        <w:t>6.2</w:t>
      </w:r>
      <w:r>
        <w:rPr>
          <w:rFonts w:hint="default" w:ascii="宋体" w:hAnsi="宋体" w:eastAsia="宋体" w:cs="宋体"/>
          <w:lang w:val="en-US" w:eastAsia="zh-CN"/>
        </w:rPr>
        <w:t>本合同任一方未经对方书面同意，不得以任何形式公开本合同及附件内容，以确保双方的商业机密保密。</w:t>
      </w:r>
    </w:p>
    <w:p w14:paraId="20A1E0B8">
      <w:pPr>
        <w:pStyle w:val="17"/>
        <w:ind w:firstLine="420" w:firstLineChars="200"/>
        <w:rPr>
          <w:rFonts w:hint="default" w:ascii="宋体" w:hAnsi="宋体" w:eastAsia="宋体" w:cs="宋体"/>
          <w:lang w:val="en-US" w:eastAsia="zh-CN"/>
        </w:rPr>
      </w:pPr>
      <w:r>
        <w:rPr>
          <w:rFonts w:hint="eastAsia" w:ascii="宋体" w:hAnsi="宋体" w:eastAsia="宋体" w:cs="宋体"/>
          <w:lang w:val="en-US" w:eastAsia="zh-CN"/>
        </w:rPr>
        <w:t>6.3</w:t>
      </w:r>
      <w:r>
        <w:rPr>
          <w:rFonts w:hint="default" w:ascii="宋体" w:hAnsi="宋体" w:eastAsia="宋体" w:cs="宋体"/>
          <w:lang w:val="en-US" w:eastAsia="zh-CN"/>
        </w:rPr>
        <w:t>本合同自双方法定代表人或授权代表签字并盖章之日起生效，合同履行期内，甲乙双方均不得随意变更或解除合同。</w:t>
      </w:r>
    </w:p>
    <w:p w14:paraId="617BD5C4">
      <w:pPr>
        <w:pStyle w:val="17"/>
        <w:ind w:firstLine="420" w:firstLineChars="200"/>
        <w:rPr>
          <w:rFonts w:hint="default" w:ascii="宋体" w:hAnsi="宋体" w:eastAsia="宋体" w:cs="宋体"/>
          <w:lang w:val="en-US" w:eastAsia="zh-CN"/>
        </w:rPr>
      </w:pPr>
      <w:r>
        <w:rPr>
          <w:rFonts w:hint="eastAsia" w:ascii="宋体" w:hAnsi="宋体" w:eastAsia="宋体" w:cs="宋体"/>
          <w:lang w:val="en-US" w:eastAsia="zh-CN"/>
        </w:rPr>
        <w:t>6.4</w:t>
      </w:r>
      <w:r>
        <w:rPr>
          <w:rFonts w:hint="default" w:ascii="宋体" w:hAnsi="宋体" w:eastAsia="宋体" w:cs="宋体"/>
          <w:lang w:val="en-US" w:eastAsia="zh-CN"/>
        </w:rPr>
        <w:t>本合同壹式肆份，甲方执</w:t>
      </w:r>
      <w:r>
        <w:rPr>
          <w:rFonts w:hint="eastAsia" w:ascii="宋体" w:hAnsi="宋体" w:eastAsia="宋体" w:cs="宋体"/>
          <w:lang w:val="en-US" w:eastAsia="zh-CN"/>
        </w:rPr>
        <w:t>叁</w:t>
      </w:r>
      <w:r>
        <w:rPr>
          <w:rFonts w:hint="default" w:ascii="宋体" w:hAnsi="宋体" w:eastAsia="宋体" w:cs="宋体"/>
          <w:lang w:val="en-US" w:eastAsia="zh-CN"/>
        </w:rPr>
        <w:t>份，乙方执</w:t>
      </w:r>
      <w:r>
        <w:rPr>
          <w:rFonts w:hint="eastAsia" w:ascii="宋体" w:hAnsi="宋体" w:eastAsia="宋体" w:cs="宋体"/>
          <w:lang w:val="en-US" w:eastAsia="zh-CN"/>
        </w:rPr>
        <w:t>壹</w:t>
      </w:r>
      <w:r>
        <w:rPr>
          <w:rFonts w:hint="default" w:ascii="宋体" w:hAnsi="宋体" w:eastAsia="宋体" w:cs="宋体"/>
          <w:lang w:val="en-US" w:eastAsia="zh-CN"/>
        </w:rPr>
        <w:t>份，具有同等法律效力。</w:t>
      </w:r>
    </w:p>
    <w:p w14:paraId="0167459A">
      <w:pPr>
        <w:pStyle w:val="17"/>
        <w:numPr>
          <w:ilvl w:val="0"/>
          <w:numId w:val="0"/>
        </w:numPr>
        <w:rPr>
          <w:rFonts w:hint="default"/>
          <w:lang w:val="en-US" w:eastAsia="zh-CN"/>
        </w:rPr>
      </w:pPr>
      <w:r>
        <w:rPr>
          <w:rFonts w:hint="default"/>
          <w:lang w:val="en-US" w:eastAsia="zh-CN"/>
        </w:rPr>
        <w:t>（以下无正文）</w:t>
      </w:r>
    </w:p>
    <w:p w14:paraId="33BBEDE8">
      <w:pPr>
        <w:rPr>
          <w:rFonts w:hint="default"/>
          <w:lang w:val="en-US" w:eastAsia="zh-CN"/>
        </w:rPr>
      </w:pPr>
    </w:p>
    <w:p w14:paraId="075E6791">
      <w:pPr>
        <w:pStyle w:val="17"/>
        <w:rPr>
          <w:rFonts w:hint="default"/>
          <w:lang w:val="en-US" w:eastAsia="zh-CN"/>
        </w:rPr>
      </w:pPr>
    </w:p>
    <w:p w14:paraId="3B0AEC40">
      <w:pPr>
        <w:spacing w:line="276" w:lineRule="auto"/>
        <w:ind w:firstLine="210" w:firstLineChars="100"/>
        <w:jc w:val="left"/>
        <w:rPr>
          <w:rFonts w:ascii="宋体" w:hAnsi="宋体" w:eastAsia="宋体"/>
          <w:szCs w:val="21"/>
        </w:rPr>
      </w:pPr>
    </w:p>
    <w:p w14:paraId="724C2A1F">
      <w:pPr>
        <w:tabs>
          <w:tab w:val="left" w:pos="851"/>
          <w:tab w:val="left" w:pos="2127"/>
        </w:tabs>
        <w:spacing w:line="288" w:lineRule="auto"/>
        <w:rPr>
          <w:rFonts w:ascii="宋体" w:hAnsi="宋体" w:eastAsia="宋体" w:cs="宋体"/>
          <w:b/>
          <w:szCs w:val="21"/>
        </w:rPr>
      </w:pPr>
      <w:r>
        <w:rPr>
          <w:rFonts w:hint="eastAsia" w:ascii="宋体" w:hAnsi="宋体" w:eastAsia="宋体" w:cs="宋体"/>
          <w:b/>
          <w:szCs w:val="21"/>
        </w:rPr>
        <w:t xml:space="preserve">甲方： 深圳大学城图书馆     </w:t>
      </w:r>
      <w:r>
        <w:rPr>
          <w:rFonts w:ascii="宋体" w:hAnsi="宋体" w:eastAsia="宋体" w:cs="宋体"/>
          <w:b/>
          <w:szCs w:val="21"/>
        </w:rPr>
        <w:t xml:space="preserve">   </w:t>
      </w:r>
      <w:r>
        <w:rPr>
          <w:rFonts w:hint="eastAsia" w:ascii="宋体" w:hAnsi="宋体" w:eastAsia="宋体" w:cs="宋体"/>
          <w:b/>
          <w:szCs w:val="21"/>
        </w:rPr>
        <w:t xml:space="preserve"> </w:t>
      </w:r>
      <w:r>
        <w:rPr>
          <w:rFonts w:hint="eastAsia" w:ascii="宋体" w:hAnsi="宋体" w:eastAsia="宋体" w:cs="宋体"/>
          <w:b/>
          <w:szCs w:val="21"/>
        </w:rPr>
        <w:tab/>
      </w:r>
      <w:r>
        <w:rPr>
          <w:rFonts w:hint="eastAsia" w:ascii="宋体" w:hAnsi="宋体" w:eastAsia="宋体" w:cs="宋体"/>
          <w:b/>
          <w:szCs w:val="21"/>
        </w:rPr>
        <w:t xml:space="preserve">  </w:t>
      </w:r>
      <w:r>
        <w:rPr>
          <w:rFonts w:ascii="宋体" w:hAnsi="宋体" w:eastAsia="宋体" w:cs="宋体"/>
          <w:b/>
          <w:szCs w:val="21"/>
        </w:rPr>
        <w:t xml:space="preserve">   </w:t>
      </w:r>
      <w:r>
        <w:rPr>
          <w:rFonts w:hint="eastAsia" w:ascii="宋体" w:hAnsi="宋体" w:eastAsia="宋体" w:cs="宋体"/>
          <w:b/>
          <w:szCs w:val="21"/>
        </w:rPr>
        <w:t>乙方：</w:t>
      </w:r>
    </w:p>
    <w:p w14:paraId="0169D040">
      <w:pPr>
        <w:spacing w:line="288" w:lineRule="auto"/>
        <w:rPr>
          <w:rFonts w:ascii="宋体" w:hAnsi="宋体" w:eastAsia="宋体" w:cs="宋体"/>
          <w:szCs w:val="21"/>
        </w:rPr>
      </w:pPr>
    </w:p>
    <w:p w14:paraId="4AE37721">
      <w:pPr>
        <w:spacing w:line="288" w:lineRule="auto"/>
        <w:rPr>
          <w:rFonts w:ascii="宋体" w:hAnsi="宋体" w:eastAsia="宋体" w:cs="宋体"/>
          <w:szCs w:val="21"/>
        </w:rPr>
      </w:pPr>
      <w:bookmarkStart w:id="2" w:name="_Hlk44947988"/>
      <w:r>
        <w:rPr>
          <w:rFonts w:hint="eastAsia" w:ascii="宋体" w:hAnsi="宋体" w:eastAsia="宋体" w:cs="宋体"/>
          <w:szCs w:val="21"/>
        </w:rPr>
        <w:t>法人代表或授权委托人：</w:t>
      </w:r>
      <w:bookmarkEnd w:id="2"/>
      <w:r>
        <w:rPr>
          <w:rFonts w:hint="eastAsia" w:ascii="宋体" w:hAnsi="宋体" w:eastAsia="宋体" w:cs="宋体"/>
          <w:szCs w:val="21"/>
        </w:rPr>
        <w:t xml:space="preserve">                    法人代表或授权委托人：</w:t>
      </w:r>
    </w:p>
    <w:p w14:paraId="1E20EB74">
      <w:pPr>
        <w:spacing w:line="288" w:lineRule="auto"/>
        <w:rPr>
          <w:rFonts w:ascii="宋体" w:hAnsi="宋体" w:eastAsia="宋体" w:cs="宋体"/>
          <w:szCs w:val="21"/>
        </w:rPr>
      </w:pPr>
      <w:r>
        <w:rPr>
          <w:rFonts w:hint="eastAsia" w:ascii="宋体" w:hAnsi="宋体" w:eastAsia="宋体" w:cs="宋体"/>
          <w:szCs w:val="21"/>
        </w:rPr>
        <w:t xml:space="preserve">                       </w:t>
      </w:r>
    </w:p>
    <w:p w14:paraId="0A9DF397">
      <w:pPr>
        <w:spacing w:line="288" w:lineRule="auto"/>
        <w:rPr>
          <w:rFonts w:ascii="宋体" w:hAnsi="宋体" w:eastAsia="宋体" w:cs="宋体"/>
          <w:szCs w:val="21"/>
        </w:rPr>
      </w:pPr>
      <w:r>
        <w:rPr>
          <w:rFonts w:hint="eastAsia" w:ascii="宋体" w:hAnsi="宋体" w:eastAsia="宋体" w:cs="宋体"/>
          <w:szCs w:val="21"/>
        </w:rPr>
        <w:t xml:space="preserve">                                                    </w:t>
      </w:r>
    </w:p>
    <w:p w14:paraId="68C5F4F8">
      <w:pPr>
        <w:spacing w:line="288" w:lineRule="auto"/>
        <w:rPr>
          <w:rFonts w:ascii="宋体" w:hAnsi="宋体" w:eastAsia="宋体" w:cs="宋体"/>
          <w:szCs w:val="21"/>
        </w:rPr>
      </w:pPr>
      <w:r>
        <w:rPr>
          <w:rFonts w:hint="eastAsia" w:ascii="宋体" w:hAnsi="宋体" w:eastAsia="宋体" w:cs="宋体"/>
          <w:szCs w:val="21"/>
        </w:rPr>
        <w:t>联系电话：                                 联系电话：</w:t>
      </w:r>
    </w:p>
    <w:p w14:paraId="7E85AEB8">
      <w:pPr>
        <w:spacing w:line="288" w:lineRule="auto"/>
        <w:rPr>
          <w:rFonts w:ascii="宋体" w:hAnsi="宋体" w:eastAsia="宋体" w:cs="宋体"/>
          <w:szCs w:val="21"/>
        </w:rPr>
      </w:pPr>
      <w:r>
        <w:rPr>
          <w:rFonts w:hint="eastAsia" w:ascii="宋体" w:hAnsi="宋体" w:eastAsia="宋体" w:cs="宋体"/>
          <w:szCs w:val="21"/>
        </w:rPr>
        <w:t>签字日期：        年   月    日            签字日期：    年   月    日</w:t>
      </w:r>
    </w:p>
    <w:p w14:paraId="33B5C806">
      <w:pPr>
        <w:rPr>
          <w:rFonts w:hint="default"/>
          <w:lang w:val="en-US" w:eastAsia="zh-CN"/>
        </w:rPr>
      </w:pPr>
    </w:p>
    <w:p w14:paraId="240B0EBF">
      <w:pPr>
        <w:pStyle w:val="17"/>
        <w:rPr>
          <w:rFonts w:hint="default"/>
          <w:lang w:val="en-US" w:eastAsia="zh-CN"/>
        </w:rPr>
      </w:pPr>
    </w:p>
    <w:p w14:paraId="31288942">
      <w:pPr>
        <w:rPr>
          <w:rFonts w:hint="default"/>
          <w:lang w:val="en-US" w:eastAsia="zh-CN"/>
        </w:rPr>
      </w:pPr>
    </w:p>
    <w:p w14:paraId="39C06D29">
      <w:pPr>
        <w:pStyle w:val="17"/>
        <w:rPr>
          <w:rFonts w:hint="default"/>
          <w:lang w:val="en-US" w:eastAsia="zh-CN"/>
        </w:rPr>
      </w:pPr>
    </w:p>
    <w:p w14:paraId="617F38EF">
      <w:pPr>
        <w:rPr>
          <w:rFonts w:hint="default"/>
          <w:lang w:val="en-US" w:eastAsia="zh-CN"/>
        </w:rPr>
      </w:pPr>
    </w:p>
    <w:p w14:paraId="5EACD854">
      <w:pPr>
        <w:pStyle w:val="17"/>
        <w:rPr>
          <w:rFonts w:hint="default"/>
          <w:lang w:val="en-US" w:eastAsia="zh-CN"/>
        </w:rPr>
      </w:pPr>
    </w:p>
    <w:p w14:paraId="1D3D8465">
      <w:pPr>
        <w:rPr>
          <w:rFonts w:hint="default"/>
          <w:lang w:val="en-US" w:eastAsia="zh-CN"/>
        </w:rPr>
      </w:pPr>
    </w:p>
    <w:p w14:paraId="0C481336">
      <w:pPr>
        <w:pStyle w:val="17"/>
        <w:rPr>
          <w:rFonts w:hint="default"/>
          <w:lang w:val="en-US" w:eastAsia="zh-CN"/>
        </w:rPr>
      </w:pPr>
    </w:p>
    <w:p w14:paraId="7CE98C7B">
      <w:pPr>
        <w:rPr>
          <w:rFonts w:hint="default"/>
          <w:lang w:val="en-US" w:eastAsia="zh-CN"/>
        </w:rPr>
      </w:pPr>
    </w:p>
    <w:p w14:paraId="56DF44C4">
      <w:pPr>
        <w:pStyle w:val="17"/>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A1BD">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FF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48"/>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2"/>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5">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9">
    <w:nsid w:val="59794862"/>
    <w:multiLevelType w:val="multilevel"/>
    <w:tmpl w:val="59794862"/>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6B8803BD"/>
    <w:multiLevelType w:val="multilevel"/>
    <w:tmpl w:val="6B8803BD"/>
    <w:lvl w:ilvl="0" w:tentative="0">
      <w:start w:val="1"/>
      <w:numFmt w:val="decimal"/>
      <w:pStyle w:val="138"/>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8"/>
      <w:suff w:val="nothing"/>
      <w:lvlText w:val=""/>
      <w:lvlJc w:val="left"/>
      <w:pPr>
        <w:ind w:left="624" w:firstLine="0"/>
      </w:pPr>
      <w:rPr>
        <w:rFonts w:hint="eastAsia"/>
      </w:rPr>
    </w:lvl>
    <w:lvl w:ilvl="7" w:tentative="0">
      <w:start w:val="1"/>
      <w:numFmt w:val="none"/>
      <w:pStyle w:val="10"/>
      <w:suff w:val="nothing"/>
      <w:lvlText w:val=""/>
      <w:lvlJc w:val="left"/>
      <w:pPr>
        <w:ind w:left="624" w:firstLine="0"/>
      </w:pPr>
      <w:rPr>
        <w:rFonts w:hint="eastAsia"/>
      </w:rPr>
    </w:lvl>
    <w:lvl w:ilvl="8" w:tentative="0">
      <w:start w:val="1"/>
      <w:numFmt w:val="none"/>
      <w:pStyle w:val="11"/>
      <w:suff w:val="nothing"/>
      <w:lvlText w:val=""/>
      <w:lvlJc w:val="left"/>
      <w:pPr>
        <w:ind w:left="624" w:firstLine="0"/>
      </w:pPr>
      <w:rPr>
        <w:rFonts w:hint="eastAsia"/>
      </w:rPr>
    </w:lvl>
  </w:abstractNum>
  <w:abstractNum w:abstractNumId="12">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71355657"/>
    <w:multiLevelType w:val="singleLevel"/>
    <w:tmpl w:val="71355657"/>
    <w:lvl w:ilvl="0" w:tentative="0">
      <w:start w:val="1"/>
      <w:numFmt w:val="decimal"/>
      <w:suff w:val="nothing"/>
      <w:lvlText w:val="%1、"/>
      <w:lvlJc w:val="left"/>
    </w:lvl>
  </w:abstractNum>
  <w:abstractNum w:abstractNumId="15">
    <w:nsid w:val="76E92880"/>
    <w:multiLevelType w:val="multilevel"/>
    <w:tmpl w:val="76E92880"/>
    <w:lvl w:ilvl="0" w:tentative="0">
      <w:start w:val="1"/>
      <w:numFmt w:val="decimal"/>
      <w:suff w:val="nothing"/>
      <w:lvlText w:val="%1)"/>
      <w:lvlJc w:val="left"/>
      <w:pPr>
        <w:ind w:left="840" w:hanging="420"/>
      </w:pPr>
      <w:rPr>
        <w:rFonts w:hint="eastAsia" w:ascii="宋体" w:hAnsi="宋体" w:eastAsia="宋体"/>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1"/>
  </w:num>
  <w:num w:numId="2">
    <w:abstractNumId w:val="0"/>
  </w:num>
  <w:num w:numId="3">
    <w:abstractNumId w:val="10"/>
  </w:num>
  <w:num w:numId="4">
    <w:abstractNumId w:val="5"/>
  </w:num>
  <w:num w:numId="5">
    <w:abstractNumId w:val="6"/>
  </w:num>
  <w:num w:numId="6">
    <w:abstractNumId w:val="3"/>
  </w:num>
  <w:num w:numId="7">
    <w:abstractNumId w:val="13"/>
  </w:num>
  <w:num w:numId="8">
    <w:abstractNumId w:val="15"/>
  </w:num>
  <w:num w:numId="9">
    <w:abstractNumId w:val="9"/>
  </w:num>
  <w:num w:numId="10">
    <w:abstractNumId w:val="1"/>
  </w:num>
  <w:num w:numId="11">
    <w:abstractNumId w:val="7"/>
  </w:num>
  <w:num w:numId="12">
    <w:abstractNumId w:val="2"/>
  </w:num>
  <w:num w:numId="13">
    <w:abstractNumId w:val="14"/>
  </w:num>
  <w:num w:numId="14">
    <w:abstractNumId w:val="1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ZjdkNDNlNjQ3NWI1YTBiNmFiYmY2MGIwMTU3MzgifQ=="/>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00A"/>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048"/>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7C2"/>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E79"/>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6C4"/>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2605"/>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4C9"/>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3EC"/>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5E59"/>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7D6"/>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177"/>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295D"/>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BC1"/>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651"/>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6C0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A79"/>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28CB"/>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83"/>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587"/>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400"/>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12"/>
    <w:rsid w:val="005513E6"/>
    <w:rsid w:val="005521A5"/>
    <w:rsid w:val="005538EE"/>
    <w:rsid w:val="00553DCB"/>
    <w:rsid w:val="00553E8C"/>
    <w:rsid w:val="00554841"/>
    <w:rsid w:val="00554CF9"/>
    <w:rsid w:val="00554EDE"/>
    <w:rsid w:val="00555B34"/>
    <w:rsid w:val="00555DD0"/>
    <w:rsid w:val="00557DCD"/>
    <w:rsid w:val="00557E8B"/>
    <w:rsid w:val="005610A5"/>
    <w:rsid w:val="00561343"/>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3EA"/>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17"/>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6C1"/>
    <w:rsid w:val="006D4BC7"/>
    <w:rsid w:val="006D5FA7"/>
    <w:rsid w:val="006D5FC6"/>
    <w:rsid w:val="006D66AF"/>
    <w:rsid w:val="006D7E04"/>
    <w:rsid w:val="006E041F"/>
    <w:rsid w:val="006E1A70"/>
    <w:rsid w:val="006E2065"/>
    <w:rsid w:val="006E25F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7F7EA8"/>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72A"/>
    <w:rsid w:val="0084388B"/>
    <w:rsid w:val="008438F3"/>
    <w:rsid w:val="00843983"/>
    <w:rsid w:val="00844268"/>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278"/>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0E6"/>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C9C"/>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159"/>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4F5C"/>
    <w:rsid w:val="00A1557C"/>
    <w:rsid w:val="00A16824"/>
    <w:rsid w:val="00A16848"/>
    <w:rsid w:val="00A16C1A"/>
    <w:rsid w:val="00A17C7C"/>
    <w:rsid w:val="00A17E79"/>
    <w:rsid w:val="00A2034C"/>
    <w:rsid w:val="00A21EC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68CE"/>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278A"/>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80D"/>
    <w:rsid w:val="00B63A66"/>
    <w:rsid w:val="00B641E1"/>
    <w:rsid w:val="00B6476E"/>
    <w:rsid w:val="00B65480"/>
    <w:rsid w:val="00B72091"/>
    <w:rsid w:val="00B72C22"/>
    <w:rsid w:val="00B72CC7"/>
    <w:rsid w:val="00B7408F"/>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D8E"/>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4FC3"/>
    <w:rsid w:val="00C56AB6"/>
    <w:rsid w:val="00C56C34"/>
    <w:rsid w:val="00C56C57"/>
    <w:rsid w:val="00C5751B"/>
    <w:rsid w:val="00C57B91"/>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86F"/>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357D"/>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3F5"/>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A72FF"/>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60E3"/>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D0D"/>
    <w:rsid w:val="00E22ECF"/>
    <w:rsid w:val="00E23A0F"/>
    <w:rsid w:val="00E24853"/>
    <w:rsid w:val="00E2594D"/>
    <w:rsid w:val="00E25BE8"/>
    <w:rsid w:val="00E26A8B"/>
    <w:rsid w:val="00E26F0E"/>
    <w:rsid w:val="00E313F4"/>
    <w:rsid w:val="00E3167F"/>
    <w:rsid w:val="00E33B93"/>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9C9"/>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2EB"/>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05A"/>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0D3D"/>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E9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415"/>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3EC8"/>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D7801"/>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D46A30"/>
    <w:rsid w:val="01E94042"/>
    <w:rsid w:val="02C559AA"/>
    <w:rsid w:val="034D1474"/>
    <w:rsid w:val="036A1568"/>
    <w:rsid w:val="0451433B"/>
    <w:rsid w:val="045D10A1"/>
    <w:rsid w:val="051C68B3"/>
    <w:rsid w:val="06631588"/>
    <w:rsid w:val="06652463"/>
    <w:rsid w:val="06A87D2B"/>
    <w:rsid w:val="07365706"/>
    <w:rsid w:val="08067BA5"/>
    <w:rsid w:val="08E21B49"/>
    <w:rsid w:val="0B7D28D5"/>
    <w:rsid w:val="0D450FD4"/>
    <w:rsid w:val="0DB80CEF"/>
    <w:rsid w:val="0E45273C"/>
    <w:rsid w:val="0E4A4857"/>
    <w:rsid w:val="0EAB61F1"/>
    <w:rsid w:val="0EFB1BB6"/>
    <w:rsid w:val="0F4F578B"/>
    <w:rsid w:val="0FF7237E"/>
    <w:rsid w:val="10095D3F"/>
    <w:rsid w:val="10AD30E4"/>
    <w:rsid w:val="10C52323"/>
    <w:rsid w:val="10F16DCD"/>
    <w:rsid w:val="11432226"/>
    <w:rsid w:val="11E443DA"/>
    <w:rsid w:val="13294592"/>
    <w:rsid w:val="13EB3E29"/>
    <w:rsid w:val="154A4F11"/>
    <w:rsid w:val="155E7D80"/>
    <w:rsid w:val="157B57FF"/>
    <w:rsid w:val="15A44FCD"/>
    <w:rsid w:val="164B2437"/>
    <w:rsid w:val="166259E2"/>
    <w:rsid w:val="16B637AF"/>
    <w:rsid w:val="170D41AC"/>
    <w:rsid w:val="174F0CF1"/>
    <w:rsid w:val="177436F0"/>
    <w:rsid w:val="178D6106"/>
    <w:rsid w:val="17A1507B"/>
    <w:rsid w:val="17A27EDA"/>
    <w:rsid w:val="184D07FE"/>
    <w:rsid w:val="18CC6D33"/>
    <w:rsid w:val="19263C32"/>
    <w:rsid w:val="19593F3D"/>
    <w:rsid w:val="195C5947"/>
    <w:rsid w:val="19805192"/>
    <w:rsid w:val="19DA6D1D"/>
    <w:rsid w:val="19DD1C1A"/>
    <w:rsid w:val="1A145C1A"/>
    <w:rsid w:val="1A253E83"/>
    <w:rsid w:val="1A3B1B57"/>
    <w:rsid w:val="1A67638F"/>
    <w:rsid w:val="1A991BB8"/>
    <w:rsid w:val="1AB2467B"/>
    <w:rsid w:val="1AD611BB"/>
    <w:rsid w:val="1B756F73"/>
    <w:rsid w:val="1CA53AB9"/>
    <w:rsid w:val="1CEF17F7"/>
    <w:rsid w:val="1D081F6E"/>
    <w:rsid w:val="1D084F71"/>
    <w:rsid w:val="1D6218B2"/>
    <w:rsid w:val="1D8067AE"/>
    <w:rsid w:val="1DBA2C3C"/>
    <w:rsid w:val="1DF223D6"/>
    <w:rsid w:val="1DF50BDD"/>
    <w:rsid w:val="1EF26B32"/>
    <w:rsid w:val="1F967A0D"/>
    <w:rsid w:val="20AD29B4"/>
    <w:rsid w:val="20C82B4E"/>
    <w:rsid w:val="212769BF"/>
    <w:rsid w:val="21D0601B"/>
    <w:rsid w:val="22610974"/>
    <w:rsid w:val="228E25F8"/>
    <w:rsid w:val="23521BAD"/>
    <w:rsid w:val="238F5E34"/>
    <w:rsid w:val="23B83C9F"/>
    <w:rsid w:val="24494E8C"/>
    <w:rsid w:val="24605E31"/>
    <w:rsid w:val="254A48EC"/>
    <w:rsid w:val="258C4E85"/>
    <w:rsid w:val="26352B82"/>
    <w:rsid w:val="27920434"/>
    <w:rsid w:val="27927EA2"/>
    <w:rsid w:val="27A81A36"/>
    <w:rsid w:val="27C41FC5"/>
    <w:rsid w:val="28187C21"/>
    <w:rsid w:val="282D50EF"/>
    <w:rsid w:val="288E3327"/>
    <w:rsid w:val="28970144"/>
    <w:rsid w:val="28A478EF"/>
    <w:rsid w:val="29262DDA"/>
    <w:rsid w:val="29624EED"/>
    <w:rsid w:val="29673F0C"/>
    <w:rsid w:val="2A3E6679"/>
    <w:rsid w:val="2A877797"/>
    <w:rsid w:val="2BEB5EB7"/>
    <w:rsid w:val="2C881338"/>
    <w:rsid w:val="2D1B1C2D"/>
    <w:rsid w:val="2D2D342B"/>
    <w:rsid w:val="2D377643"/>
    <w:rsid w:val="2DEC7116"/>
    <w:rsid w:val="2EC537F0"/>
    <w:rsid w:val="2F770C66"/>
    <w:rsid w:val="30FB0C41"/>
    <w:rsid w:val="325762F9"/>
    <w:rsid w:val="32CA53AB"/>
    <w:rsid w:val="330C1512"/>
    <w:rsid w:val="332350B4"/>
    <w:rsid w:val="332726EA"/>
    <w:rsid w:val="334600E8"/>
    <w:rsid w:val="335C44B1"/>
    <w:rsid w:val="33905DFE"/>
    <w:rsid w:val="33B87B70"/>
    <w:rsid w:val="33E7300C"/>
    <w:rsid w:val="343B6F1E"/>
    <w:rsid w:val="349F6EDF"/>
    <w:rsid w:val="34A402E0"/>
    <w:rsid w:val="34D62480"/>
    <w:rsid w:val="358F607B"/>
    <w:rsid w:val="36304D8A"/>
    <w:rsid w:val="36455341"/>
    <w:rsid w:val="368B0088"/>
    <w:rsid w:val="36DA6238"/>
    <w:rsid w:val="37881085"/>
    <w:rsid w:val="378F3948"/>
    <w:rsid w:val="38B21EA3"/>
    <w:rsid w:val="38B955D1"/>
    <w:rsid w:val="38C54A64"/>
    <w:rsid w:val="3960707A"/>
    <w:rsid w:val="398D3066"/>
    <w:rsid w:val="39C173D5"/>
    <w:rsid w:val="3A620FF5"/>
    <w:rsid w:val="3A6E3355"/>
    <w:rsid w:val="3A7E6AD2"/>
    <w:rsid w:val="3A9974CC"/>
    <w:rsid w:val="3AAE2D66"/>
    <w:rsid w:val="3AF10143"/>
    <w:rsid w:val="3B576B37"/>
    <w:rsid w:val="3B71309E"/>
    <w:rsid w:val="3D0461C5"/>
    <w:rsid w:val="3D937B6F"/>
    <w:rsid w:val="3DAF10E5"/>
    <w:rsid w:val="3F4D67A7"/>
    <w:rsid w:val="40097A57"/>
    <w:rsid w:val="41393D6C"/>
    <w:rsid w:val="413F2658"/>
    <w:rsid w:val="421F2BCA"/>
    <w:rsid w:val="433235EB"/>
    <w:rsid w:val="43B64969"/>
    <w:rsid w:val="4433372D"/>
    <w:rsid w:val="44C4086C"/>
    <w:rsid w:val="44DC4379"/>
    <w:rsid w:val="453315B7"/>
    <w:rsid w:val="455B2FFA"/>
    <w:rsid w:val="460D0F13"/>
    <w:rsid w:val="46611221"/>
    <w:rsid w:val="47313CB5"/>
    <w:rsid w:val="47E6606E"/>
    <w:rsid w:val="48392FC1"/>
    <w:rsid w:val="489A0EB6"/>
    <w:rsid w:val="49065CC2"/>
    <w:rsid w:val="496C6060"/>
    <w:rsid w:val="49D7054F"/>
    <w:rsid w:val="49FA7BDB"/>
    <w:rsid w:val="49FE535F"/>
    <w:rsid w:val="4AF131C2"/>
    <w:rsid w:val="4B0A2471"/>
    <w:rsid w:val="4B163E9D"/>
    <w:rsid w:val="4B865D88"/>
    <w:rsid w:val="4B912FAD"/>
    <w:rsid w:val="4BD47A05"/>
    <w:rsid w:val="4CD35C4C"/>
    <w:rsid w:val="4CF41D17"/>
    <w:rsid w:val="4D5A571F"/>
    <w:rsid w:val="4D7D797F"/>
    <w:rsid w:val="4E580A89"/>
    <w:rsid w:val="4E630603"/>
    <w:rsid w:val="4E7418D9"/>
    <w:rsid w:val="4E894A7C"/>
    <w:rsid w:val="4EFE70A6"/>
    <w:rsid w:val="50CA4969"/>
    <w:rsid w:val="516B1411"/>
    <w:rsid w:val="52674F40"/>
    <w:rsid w:val="527C307F"/>
    <w:rsid w:val="52840CE5"/>
    <w:rsid w:val="52A14962"/>
    <w:rsid w:val="52B445AC"/>
    <w:rsid w:val="539F7720"/>
    <w:rsid w:val="53CF78AF"/>
    <w:rsid w:val="54024B9F"/>
    <w:rsid w:val="555869E7"/>
    <w:rsid w:val="55BE69D9"/>
    <w:rsid w:val="55FF50B5"/>
    <w:rsid w:val="565F24C7"/>
    <w:rsid w:val="566D339A"/>
    <w:rsid w:val="56F46231"/>
    <w:rsid w:val="574907D2"/>
    <w:rsid w:val="574D7210"/>
    <w:rsid w:val="574E7653"/>
    <w:rsid w:val="576E4815"/>
    <w:rsid w:val="57802226"/>
    <w:rsid w:val="578734C3"/>
    <w:rsid w:val="578744CF"/>
    <w:rsid w:val="57B85F76"/>
    <w:rsid w:val="58986FFA"/>
    <w:rsid w:val="58B140CA"/>
    <w:rsid w:val="58C716F4"/>
    <w:rsid w:val="591C37E1"/>
    <w:rsid w:val="59366271"/>
    <w:rsid w:val="5B50710E"/>
    <w:rsid w:val="5B98266F"/>
    <w:rsid w:val="5B9D3200"/>
    <w:rsid w:val="5BFD3F95"/>
    <w:rsid w:val="5C081966"/>
    <w:rsid w:val="5CA82D45"/>
    <w:rsid w:val="5CC7698D"/>
    <w:rsid w:val="5D594D5B"/>
    <w:rsid w:val="5D9615C0"/>
    <w:rsid w:val="5DED5C02"/>
    <w:rsid w:val="5E7464DC"/>
    <w:rsid w:val="5E9B7179"/>
    <w:rsid w:val="5F04790E"/>
    <w:rsid w:val="5F7408C2"/>
    <w:rsid w:val="6000236F"/>
    <w:rsid w:val="60F82E35"/>
    <w:rsid w:val="610F1A58"/>
    <w:rsid w:val="611C2FBF"/>
    <w:rsid w:val="615D002E"/>
    <w:rsid w:val="616A693A"/>
    <w:rsid w:val="62875416"/>
    <w:rsid w:val="62876CB0"/>
    <w:rsid w:val="62C1049A"/>
    <w:rsid w:val="62EB7455"/>
    <w:rsid w:val="646C150D"/>
    <w:rsid w:val="65550CB8"/>
    <w:rsid w:val="65C92755"/>
    <w:rsid w:val="6605098D"/>
    <w:rsid w:val="666A65DD"/>
    <w:rsid w:val="66E437B9"/>
    <w:rsid w:val="67455A13"/>
    <w:rsid w:val="678E2340"/>
    <w:rsid w:val="67D45E9B"/>
    <w:rsid w:val="68764798"/>
    <w:rsid w:val="689B55A1"/>
    <w:rsid w:val="69694C28"/>
    <w:rsid w:val="69F15297"/>
    <w:rsid w:val="69F66A68"/>
    <w:rsid w:val="6AB9187F"/>
    <w:rsid w:val="6ADF117F"/>
    <w:rsid w:val="6D176E06"/>
    <w:rsid w:val="6D3C22F3"/>
    <w:rsid w:val="6D45556C"/>
    <w:rsid w:val="6E250C4D"/>
    <w:rsid w:val="6F1E7909"/>
    <w:rsid w:val="6F853AF9"/>
    <w:rsid w:val="6FCA736F"/>
    <w:rsid w:val="70025714"/>
    <w:rsid w:val="705461B1"/>
    <w:rsid w:val="70AB7EBB"/>
    <w:rsid w:val="70D431DC"/>
    <w:rsid w:val="71700574"/>
    <w:rsid w:val="717324A2"/>
    <w:rsid w:val="71FE6F8A"/>
    <w:rsid w:val="72113D4E"/>
    <w:rsid w:val="722D1E68"/>
    <w:rsid w:val="725E60B5"/>
    <w:rsid w:val="72723227"/>
    <w:rsid w:val="72E07E38"/>
    <w:rsid w:val="749725B8"/>
    <w:rsid w:val="76305682"/>
    <w:rsid w:val="76D31458"/>
    <w:rsid w:val="76E31CA8"/>
    <w:rsid w:val="77246397"/>
    <w:rsid w:val="782B7C38"/>
    <w:rsid w:val="784824C7"/>
    <w:rsid w:val="78B31F85"/>
    <w:rsid w:val="79B66C07"/>
    <w:rsid w:val="79D115A5"/>
    <w:rsid w:val="7A187A65"/>
    <w:rsid w:val="7AC6317B"/>
    <w:rsid w:val="7AFC6F78"/>
    <w:rsid w:val="7B2C222A"/>
    <w:rsid w:val="7B8D10F5"/>
    <w:rsid w:val="7C182C9F"/>
    <w:rsid w:val="7C61212E"/>
    <w:rsid w:val="7CB60A26"/>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8">
    <w:name w:val="heading 7"/>
    <w:basedOn w:val="1"/>
    <w:next w:val="9"/>
    <w:link w:val="60"/>
    <w:qFormat/>
    <w:uiPriority w:val="0"/>
    <w:pPr>
      <w:keepNext/>
      <w:keepLines/>
      <w:numPr>
        <w:ilvl w:val="6"/>
        <w:numId w:val="1"/>
      </w:numPr>
      <w:adjustRightInd w:val="0"/>
      <w:snapToGrid w:val="0"/>
      <w:spacing w:before="240" w:line="320" w:lineRule="auto"/>
      <w:outlineLvl w:val="6"/>
    </w:pPr>
    <w:rPr>
      <w:b/>
      <w:sz w:val="28"/>
      <w:szCs w:val="20"/>
    </w:rPr>
  </w:style>
  <w:style w:type="paragraph" w:styleId="10">
    <w:name w:val="heading 8"/>
    <w:basedOn w:val="1"/>
    <w:next w:val="9"/>
    <w:link w:val="62"/>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1">
    <w:name w:val="heading 9"/>
    <w:basedOn w:val="1"/>
    <w:next w:val="9"/>
    <w:link w:val="63"/>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45">
    <w:name w:val="Default Paragraph Font"/>
    <w:autoRedefine/>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spacing w:afterLines="25" w:line="300" w:lineRule="auto"/>
      <w:ind w:firstLine="420" w:firstLineChars="200"/>
    </w:pPr>
    <w:rPr>
      <w:rFonts w:ascii="Arial" w:hAnsi="Arial"/>
      <w:szCs w:val="24"/>
    </w:rPr>
  </w:style>
  <w:style w:type="paragraph" w:styleId="12">
    <w:name w:val="toc 7"/>
    <w:basedOn w:val="1"/>
    <w:next w:val="1"/>
    <w:qFormat/>
    <w:uiPriority w:val="0"/>
    <w:pPr>
      <w:spacing w:afterLines="25" w:line="300" w:lineRule="auto"/>
      <w:ind w:left="2520" w:leftChars="1200"/>
    </w:pPr>
    <w:rPr>
      <w:rFonts w:ascii="Arial" w:hAnsi="Arial"/>
      <w:szCs w:val="24"/>
    </w:rPr>
  </w:style>
  <w:style w:type="paragraph" w:styleId="13">
    <w:name w:val="caption"/>
    <w:basedOn w:val="1"/>
    <w:next w:val="1"/>
    <w:qFormat/>
    <w:uiPriority w:val="0"/>
    <w:pPr>
      <w:spacing w:before="152"/>
    </w:pPr>
    <w:rPr>
      <w:rFonts w:ascii="Arial" w:hAnsi="Arial" w:eastAsia="黑体"/>
      <w:sz w:val="20"/>
      <w:szCs w:val="20"/>
    </w:rPr>
  </w:style>
  <w:style w:type="paragraph" w:styleId="14">
    <w:name w:val="Document Map"/>
    <w:basedOn w:val="1"/>
    <w:link w:val="64"/>
    <w:qFormat/>
    <w:uiPriority w:val="0"/>
    <w:pPr>
      <w:shd w:val="clear" w:color="auto" w:fill="000080"/>
      <w:spacing w:afterLines="25" w:line="300" w:lineRule="auto"/>
    </w:pPr>
    <w:rPr>
      <w:rFonts w:ascii="Arial" w:hAnsi="Arial"/>
      <w:szCs w:val="24"/>
    </w:rPr>
  </w:style>
  <w:style w:type="paragraph" w:styleId="15">
    <w:name w:val="annotation text"/>
    <w:basedOn w:val="1"/>
    <w:link w:val="65"/>
    <w:unhideWhenUsed/>
    <w:qFormat/>
    <w:uiPriority w:val="99"/>
    <w:pPr>
      <w:jc w:val="left"/>
    </w:pPr>
  </w:style>
  <w:style w:type="paragraph" w:styleId="16">
    <w:name w:val="Body Text 3"/>
    <w:basedOn w:val="1"/>
    <w:link w:val="66"/>
    <w:qFormat/>
    <w:uiPriority w:val="0"/>
    <w:rPr>
      <w:sz w:val="16"/>
      <w:szCs w:val="20"/>
    </w:rPr>
  </w:style>
  <w:style w:type="paragraph" w:styleId="17">
    <w:name w:val="Body Text"/>
    <w:basedOn w:val="1"/>
    <w:next w:val="1"/>
    <w:link w:val="53"/>
    <w:unhideWhenUsed/>
    <w:qFormat/>
    <w:uiPriority w:val="0"/>
    <w:pPr>
      <w:spacing w:after="120"/>
    </w:pPr>
  </w:style>
  <w:style w:type="paragraph" w:styleId="18">
    <w:name w:val="Body Text Indent"/>
    <w:basedOn w:val="1"/>
    <w:link w:val="67"/>
    <w:unhideWhenUsed/>
    <w:qFormat/>
    <w:uiPriority w:val="0"/>
    <w:pPr>
      <w:spacing w:after="120"/>
      <w:ind w:left="420" w:leftChars="200"/>
    </w:pPr>
  </w:style>
  <w:style w:type="paragraph" w:styleId="19">
    <w:name w:val="toc 5"/>
    <w:basedOn w:val="1"/>
    <w:next w:val="1"/>
    <w:qFormat/>
    <w:uiPriority w:val="0"/>
    <w:pPr>
      <w:spacing w:afterLines="25" w:line="300" w:lineRule="auto"/>
      <w:ind w:left="800" w:leftChars="800"/>
    </w:pPr>
    <w:rPr>
      <w:rFonts w:ascii="Arial" w:hAnsi="Arial"/>
      <w:szCs w:val="24"/>
    </w:rPr>
  </w:style>
  <w:style w:type="paragraph" w:styleId="20">
    <w:name w:val="toc 3"/>
    <w:basedOn w:val="1"/>
    <w:next w:val="1"/>
    <w:semiHidden/>
    <w:qFormat/>
    <w:uiPriority w:val="39"/>
    <w:pPr>
      <w:spacing w:afterLines="25" w:line="300" w:lineRule="auto"/>
      <w:ind w:left="400" w:leftChars="400"/>
    </w:pPr>
    <w:rPr>
      <w:rFonts w:ascii="Arial" w:hAnsi="Arial"/>
      <w:szCs w:val="24"/>
    </w:rPr>
  </w:style>
  <w:style w:type="paragraph" w:styleId="21">
    <w:name w:val="Plain Text"/>
    <w:basedOn w:val="1"/>
    <w:link w:val="68"/>
    <w:qFormat/>
    <w:uiPriority w:val="0"/>
    <w:rPr>
      <w:rFonts w:ascii="宋体" w:hAnsi="Courier New"/>
      <w:kern w:val="0"/>
      <w:sz w:val="20"/>
      <w:szCs w:val="21"/>
    </w:rPr>
  </w:style>
  <w:style w:type="paragraph" w:styleId="22">
    <w:name w:val="toc 8"/>
    <w:basedOn w:val="1"/>
    <w:next w:val="1"/>
    <w:qFormat/>
    <w:uiPriority w:val="0"/>
    <w:pPr>
      <w:spacing w:afterLines="25" w:line="300" w:lineRule="auto"/>
      <w:ind w:left="2940" w:leftChars="1400"/>
    </w:pPr>
    <w:rPr>
      <w:rFonts w:ascii="Arial" w:hAnsi="Arial"/>
      <w:szCs w:val="24"/>
    </w:rPr>
  </w:style>
  <w:style w:type="paragraph" w:styleId="23">
    <w:name w:val="Date"/>
    <w:basedOn w:val="1"/>
    <w:next w:val="1"/>
    <w:link w:val="69"/>
    <w:qFormat/>
    <w:uiPriority w:val="0"/>
    <w:pPr>
      <w:autoSpaceDE w:val="0"/>
      <w:autoSpaceDN w:val="0"/>
      <w:adjustRightInd w:val="0"/>
      <w:textAlignment w:val="baseline"/>
    </w:pPr>
    <w:rPr>
      <w:rFonts w:ascii="宋体"/>
      <w:kern w:val="0"/>
      <w:sz w:val="28"/>
      <w:szCs w:val="20"/>
    </w:rPr>
  </w:style>
  <w:style w:type="paragraph" w:styleId="24">
    <w:name w:val="Body Text Indent 2"/>
    <w:basedOn w:val="1"/>
    <w:link w:val="70"/>
    <w:autoRedefine/>
    <w:qFormat/>
    <w:uiPriority w:val="0"/>
    <w:pPr>
      <w:spacing w:line="360" w:lineRule="auto"/>
      <w:ind w:left="840"/>
    </w:pPr>
    <w:rPr>
      <w:szCs w:val="24"/>
    </w:rPr>
  </w:style>
  <w:style w:type="paragraph" w:styleId="25">
    <w:name w:val="Balloon Text"/>
    <w:basedOn w:val="1"/>
    <w:link w:val="71"/>
    <w:unhideWhenUsed/>
    <w:qFormat/>
    <w:uiPriority w:val="0"/>
    <w:rPr>
      <w:kern w:val="0"/>
      <w:sz w:val="18"/>
      <w:szCs w:val="18"/>
    </w:rPr>
  </w:style>
  <w:style w:type="paragraph" w:styleId="26">
    <w:name w:val="footer"/>
    <w:basedOn w:val="1"/>
    <w:link w:val="72"/>
    <w:unhideWhenUsed/>
    <w:qFormat/>
    <w:uiPriority w:val="0"/>
    <w:pPr>
      <w:tabs>
        <w:tab w:val="center" w:pos="4153"/>
        <w:tab w:val="right" w:pos="8306"/>
      </w:tabs>
      <w:snapToGrid w:val="0"/>
      <w:jc w:val="left"/>
    </w:pPr>
    <w:rPr>
      <w:kern w:val="0"/>
      <w:sz w:val="18"/>
      <w:szCs w:val="18"/>
    </w:rPr>
  </w:style>
  <w:style w:type="paragraph" w:styleId="27">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afterLines="25" w:line="300" w:lineRule="auto"/>
    </w:pPr>
    <w:rPr>
      <w:rFonts w:ascii="Arial" w:hAnsi="Arial" w:eastAsia="黑体"/>
      <w:sz w:val="24"/>
      <w:szCs w:val="24"/>
    </w:rPr>
  </w:style>
  <w:style w:type="paragraph" w:styleId="29">
    <w:name w:val="toc 4"/>
    <w:basedOn w:val="1"/>
    <w:next w:val="1"/>
    <w:autoRedefine/>
    <w:qFormat/>
    <w:uiPriority w:val="0"/>
    <w:pPr>
      <w:spacing w:afterLines="25" w:line="300" w:lineRule="auto"/>
      <w:ind w:left="1260" w:leftChars="600"/>
    </w:pPr>
    <w:rPr>
      <w:rFonts w:ascii="Arial" w:hAnsi="Arial"/>
      <w:szCs w:val="24"/>
    </w:rPr>
  </w:style>
  <w:style w:type="paragraph" w:styleId="30">
    <w:name w:val="index heading"/>
    <w:basedOn w:val="1"/>
    <w:next w:val="31"/>
    <w:autoRedefine/>
    <w:semiHidden/>
    <w:qFormat/>
    <w:uiPriority w:val="0"/>
    <w:rPr>
      <w:szCs w:val="20"/>
    </w:rPr>
  </w:style>
  <w:style w:type="paragraph" w:styleId="31">
    <w:name w:val="index 1"/>
    <w:basedOn w:val="1"/>
    <w:next w:val="1"/>
    <w:autoRedefine/>
    <w:qFormat/>
    <w:uiPriority w:val="99"/>
    <w:pPr>
      <w:tabs>
        <w:tab w:val="left" w:pos="900"/>
      </w:tabs>
      <w:adjustRightInd w:val="0"/>
    </w:pPr>
    <w:rPr>
      <w:rFonts w:ascii="宋体" w:hAnsi="宋体" w:cs="Arial"/>
      <w:bCs/>
      <w:color w:val="000000"/>
      <w:szCs w:val="21"/>
    </w:rPr>
  </w:style>
  <w:style w:type="paragraph" w:styleId="32">
    <w:name w:val="footnote text"/>
    <w:basedOn w:val="1"/>
    <w:link w:val="74"/>
    <w:autoRedefine/>
    <w:qFormat/>
    <w:uiPriority w:val="0"/>
    <w:pPr>
      <w:autoSpaceDE w:val="0"/>
      <w:autoSpaceDN w:val="0"/>
      <w:adjustRightInd w:val="0"/>
      <w:snapToGrid w:val="0"/>
      <w:jc w:val="left"/>
    </w:pPr>
    <w:rPr>
      <w:kern w:val="0"/>
      <w:sz w:val="18"/>
      <w:szCs w:val="18"/>
    </w:rPr>
  </w:style>
  <w:style w:type="paragraph" w:styleId="33">
    <w:name w:val="toc 6"/>
    <w:basedOn w:val="1"/>
    <w:next w:val="1"/>
    <w:autoRedefine/>
    <w:qFormat/>
    <w:uiPriority w:val="0"/>
    <w:pPr>
      <w:spacing w:afterLines="25" w:line="300" w:lineRule="auto"/>
      <w:ind w:left="2100" w:leftChars="1000"/>
    </w:pPr>
    <w:rPr>
      <w:rFonts w:ascii="Arial" w:hAnsi="Arial"/>
      <w:szCs w:val="24"/>
    </w:rPr>
  </w:style>
  <w:style w:type="paragraph" w:styleId="34">
    <w:name w:val="Body Text Indent 3"/>
    <w:basedOn w:val="1"/>
    <w:link w:val="75"/>
    <w:autoRedefine/>
    <w:qFormat/>
    <w:uiPriority w:val="0"/>
    <w:pPr>
      <w:spacing w:line="360" w:lineRule="auto"/>
      <w:ind w:firstLine="482" w:firstLineChars="200"/>
    </w:pPr>
    <w:rPr>
      <w:rFonts w:ascii="宋体"/>
      <w:b/>
      <w:sz w:val="24"/>
      <w:szCs w:val="20"/>
    </w:rPr>
  </w:style>
  <w:style w:type="paragraph" w:styleId="35">
    <w:name w:val="toc 2"/>
    <w:basedOn w:val="1"/>
    <w:next w:val="1"/>
    <w:autoRedefine/>
    <w:qFormat/>
    <w:uiPriority w:val="39"/>
    <w:pPr>
      <w:spacing w:afterLines="25" w:line="300" w:lineRule="auto"/>
      <w:ind w:left="200" w:leftChars="200"/>
    </w:pPr>
    <w:rPr>
      <w:rFonts w:ascii="Arial" w:hAnsi="Arial"/>
      <w:szCs w:val="24"/>
    </w:rPr>
  </w:style>
  <w:style w:type="paragraph" w:styleId="36">
    <w:name w:val="toc 9"/>
    <w:basedOn w:val="1"/>
    <w:next w:val="1"/>
    <w:autoRedefine/>
    <w:qFormat/>
    <w:uiPriority w:val="0"/>
    <w:pPr>
      <w:spacing w:afterLines="25" w:line="300" w:lineRule="auto"/>
      <w:ind w:left="3360" w:leftChars="1600"/>
    </w:pPr>
    <w:rPr>
      <w:rFonts w:ascii="Arial" w:hAnsi="Arial"/>
      <w:szCs w:val="24"/>
    </w:rPr>
  </w:style>
  <w:style w:type="paragraph" w:styleId="37">
    <w:name w:val="Body Text 2"/>
    <w:basedOn w:val="1"/>
    <w:link w:val="76"/>
    <w:autoRedefine/>
    <w:qFormat/>
    <w:uiPriority w:val="0"/>
    <w:pPr>
      <w:spacing w:after="120" w:afterLines="25" w:line="480" w:lineRule="auto"/>
    </w:pPr>
    <w:rPr>
      <w:rFonts w:ascii="Arial" w:hAnsi="Arial"/>
      <w:szCs w:val="24"/>
    </w:rPr>
  </w:style>
  <w:style w:type="paragraph" w:styleId="38">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8"/>
    <w:autoRedefine/>
    <w:qFormat/>
    <w:uiPriority w:val="10"/>
    <w:pPr>
      <w:spacing w:before="240" w:after="60"/>
      <w:jc w:val="center"/>
      <w:outlineLvl w:val="0"/>
    </w:pPr>
    <w:rPr>
      <w:rFonts w:ascii="Cambria" w:hAnsi="Cambria"/>
      <w:b/>
      <w:bCs/>
      <w:kern w:val="0"/>
      <w:sz w:val="32"/>
      <w:szCs w:val="32"/>
    </w:rPr>
  </w:style>
  <w:style w:type="paragraph" w:styleId="41">
    <w:name w:val="annotation subject"/>
    <w:basedOn w:val="15"/>
    <w:next w:val="15"/>
    <w:link w:val="79"/>
    <w:unhideWhenUsed/>
    <w:qFormat/>
    <w:uiPriority w:val="0"/>
    <w:rPr>
      <w:b/>
      <w:bCs/>
      <w:kern w:val="0"/>
      <w:sz w:val="20"/>
      <w:szCs w:val="20"/>
    </w:rPr>
  </w:style>
  <w:style w:type="paragraph" w:styleId="42">
    <w:name w:val="Body Text First Indent 2"/>
    <w:basedOn w:val="18"/>
    <w:link w:val="80"/>
    <w:autoRedefine/>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qFormat/>
    <w:uiPriority w:val="20"/>
    <w:rPr>
      <w:i/>
    </w:rPr>
  </w:style>
  <w:style w:type="character" w:styleId="50">
    <w:name w:val="Hyperlink"/>
    <w:autoRedefine/>
    <w:qFormat/>
    <w:uiPriority w:val="99"/>
    <w:rPr>
      <w:color w:val="0000FF"/>
      <w:u w:val="single"/>
    </w:rPr>
  </w:style>
  <w:style w:type="character" w:styleId="51">
    <w:name w:val="annotation reference"/>
    <w:autoRedefine/>
    <w:unhideWhenUsed/>
    <w:qFormat/>
    <w:uiPriority w:val="0"/>
    <w:rPr>
      <w:sz w:val="21"/>
      <w:szCs w:val="21"/>
    </w:rPr>
  </w:style>
  <w:style w:type="character" w:styleId="52">
    <w:name w:val="footnote reference"/>
    <w:autoRedefine/>
    <w:qFormat/>
    <w:uiPriority w:val="0"/>
    <w:rPr>
      <w:vertAlign w:val="superscript"/>
    </w:rPr>
  </w:style>
  <w:style w:type="character" w:customStyle="1" w:styleId="53">
    <w:name w:val="正文文本 字符"/>
    <w:link w:val="17"/>
    <w:autoRedefine/>
    <w:qFormat/>
    <w:uiPriority w:val="0"/>
    <w:rPr>
      <w:kern w:val="2"/>
      <w:sz w:val="21"/>
      <w:szCs w:val="22"/>
    </w:rPr>
  </w:style>
  <w:style w:type="character" w:customStyle="1" w:styleId="54">
    <w:name w:val="标题 1 字符"/>
    <w:link w:val="2"/>
    <w:autoRedefine/>
    <w:qFormat/>
    <w:uiPriority w:val="0"/>
    <w:rPr>
      <w:b/>
      <w:bCs/>
      <w:kern w:val="44"/>
      <w:sz w:val="44"/>
      <w:szCs w:val="44"/>
    </w:rPr>
  </w:style>
  <w:style w:type="character" w:customStyle="1" w:styleId="55">
    <w:name w:val="标题 2 字符"/>
    <w:link w:val="3"/>
    <w:autoRedefine/>
    <w:qFormat/>
    <w:uiPriority w:val="0"/>
    <w:rPr>
      <w:rFonts w:ascii="Arial" w:hAnsi="Arial" w:eastAsia="黑体" w:cs="Times New Roman"/>
      <w:b/>
      <w:bCs/>
      <w:sz w:val="32"/>
      <w:szCs w:val="32"/>
    </w:rPr>
  </w:style>
  <w:style w:type="character" w:customStyle="1" w:styleId="56">
    <w:name w:val="标题 3 字符"/>
    <w:link w:val="4"/>
    <w:qFormat/>
    <w:uiPriority w:val="0"/>
    <w:rPr>
      <w:b/>
      <w:bCs/>
      <w:kern w:val="2"/>
      <w:sz w:val="32"/>
      <w:szCs w:val="32"/>
    </w:rPr>
  </w:style>
  <w:style w:type="character" w:customStyle="1" w:styleId="57">
    <w:name w:val="标题 4 字符"/>
    <w:link w:val="5"/>
    <w:autoRedefine/>
    <w:qFormat/>
    <w:uiPriority w:val="0"/>
    <w:rPr>
      <w:rFonts w:ascii="Cambria" w:hAnsi="Cambria" w:eastAsia="宋体" w:cs="Times New Roman"/>
      <w:b/>
      <w:bCs/>
      <w:kern w:val="2"/>
      <w:sz w:val="28"/>
      <w:szCs w:val="28"/>
    </w:rPr>
  </w:style>
  <w:style w:type="character" w:customStyle="1" w:styleId="58">
    <w:name w:val="标题 5 字符"/>
    <w:link w:val="6"/>
    <w:autoRedefine/>
    <w:qFormat/>
    <w:uiPriority w:val="0"/>
    <w:rPr>
      <w:b/>
      <w:bCs/>
      <w:kern w:val="2"/>
      <w:sz w:val="28"/>
      <w:szCs w:val="28"/>
    </w:rPr>
  </w:style>
  <w:style w:type="character" w:customStyle="1" w:styleId="59">
    <w:name w:val="标题 6 字符"/>
    <w:link w:val="7"/>
    <w:autoRedefine/>
    <w:qFormat/>
    <w:uiPriority w:val="0"/>
    <w:rPr>
      <w:rFonts w:ascii="Arial" w:hAnsi="Arial" w:eastAsia="黑体"/>
      <w:b/>
      <w:bCs/>
      <w:sz w:val="24"/>
      <w:szCs w:val="24"/>
    </w:rPr>
  </w:style>
  <w:style w:type="character" w:customStyle="1" w:styleId="60">
    <w:name w:val="标题 7 字符"/>
    <w:link w:val="8"/>
    <w:autoRedefine/>
    <w:qFormat/>
    <w:uiPriority w:val="0"/>
    <w:rPr>
      <w:b/>
      <w:kern w:val="2"/>
      <w:sz w:val="28"/>
    </w:rPr>
  </w:style>
  <w:style w:type="character" w:customStyle="1" w:styleId="61">
    <w:name w:val="正文缩进 字符"/>
    <w:link w:val="9"/>
    <w:autoRedefine/>
    <w:qFormat/>
    <w:locked/>
    <w:uiPriority w:val="0"/>
    <w:rPr>
      <w:rFonts w:ascii="Arial" w:hAnsi="Arial"/>
      <w:kern w:val="2"/>
      <w:sz w:val="21"/>
      <w:szCs w:val="24"/>
    </w:rPr>
  </w:style>
  <w:style w:type="character" w:customStyle="1" w:styleId="62">
    <w:name w:val="标题 8 字符"/>
    <w:link w:val="10"/>
    <w:autoRedefine/>
    <w:qFormat/>
    <w:uiPriority w:val="0"/>
    <w:rPr>
      <w:rFonts w:ascii="Arial" w:hAnsi="Arial" w:eastAsia="黑体"/>
      <w:kern w:val="2"/>
      <w:sz w:val="28"/>
    </w:rPr>
  </w:style>
  <w:style w:type="character" w:customStyle="1" w:styleId="63">
    <w:name w:val="标题 9 字符"/>
    <w:link w:val="11"/>
    <w:autoRedefine/>
    <w:qFormat/>
    <w:uiPriority w:val="0"/>
    <w:rPr>
      <w:rFonts w:ascii="Arial" w:hAnsi="Arial" w:eastAsia="黑体"/>
      <w:kern w:val="2"/>
      <w:sz w:val="21"/>
    </w:rPr>
  </w:style>
  <w:style w:type="character" w:customStyle="1" w:styleId="64">
    <w:name w:val="文档结构图 字符"/>
    <w:link w:val="14"/>
    <w:autoRedefine/>
    <w:qFormat/>
    <w:uiPriority w:val="0"/>
    <w:rPr>
      <w:rFonts w:ascii="Arial" w:hAnsi="Arial"/>
      <w:kern w:val="2"/>
      <w:sz w:val="21"/>
      <w:szCs w:val="24"/>
      <w:shd w:val="clear" w:color="auto" w:fill="000080"/>
    </w:rPr>
  </w:style>
  <w:style w:type="character" w:customStyle="1" w:styleId="65">
    <w:name w:val="批注文字 字符"/>
    <w:link w:val="15"/>
    <w:autoRedefine/>
    <w:qFormat/>
    <w:uiPriority w:val="99"/>
  </w:style>
  <w:style w:type="character" w:customStyle="1" w:styleId="66">
    <w:name w:val="正文文本 3 字符"/>
    <w:link w:val="16"/>
    <w:autoRedefine/>
    <w:qFormat/>
    <w:uiPriority w:val="0"/>
    <w:rPr>
      <w:kern w:val="2"/>
      <w:sz w:val="16"/>
    </w:rPr>
  </w:style>
  <w:style w:type="character" w:customStyle="1" w:styleId="67">
    <w:name w:val="正文文本缩进 字符"/>
    <w:link w:val="18"/>
    <w:autoRedefine/>
    <w:qFormat/>
    <w:uiPriority w:val="0"/>
    <w:rPr>
      <w:kern w:val="2"/>
      <w:sz w:val="21"/>
      <w:szCs w:val="22"/>
    </w:rPr>
  </w:style>
  <w:style w:type="character" w:customStyle="1" w:styleId="68">
    <w:name w:val="纯文本 字符1"/>
    <w:link w:val="21"/>
    <w:autoRedefine/>
    <w:qFormat/>
    <w:uiPriority w:val="0"/>
    <w:rPr>
      <w:rFonts w:ascii="宋体" w:hAnsi="Courier New" w:eastAsia="宋体" w:cs="Times New Roman"/>
      <w:kern w:val="0"/>
      <w:sz w:val="20"/>
      <w:szCs w:val="21"/>
    </w:rPr>
  </w:style>
  <w:style w:type="character" w:customStyle="1" w:styleId="69">
    <w:name w:val="日期 字符"/>
    <w:link w:val="23"/>
    <w:autoRedefine/>
    <w:qFormat/>
    <w:uiPriority w:val="0"/>
    <w:rPr>
      <w:rFonts w:ascii="宋体"/>
      <w:sz w:val="28"/>
    </w:rPr>
  </w:style>
  <w:style w:type="character" w:customStyle="1" w:styleId="70">
    <w:name w:val="正文文本缩进 2 字符"/>
    <w:link w:val="24"/>
    <w:autoRedefine/>
    <w:qFormat/>
    <w:uiPriority w:val="0"/>
    <w:rPr>
      <w:kern w:val="2"/>
      <w:sz w:val="21"/>
      <w:szCs w:val="24"/>
    </w:rPr>
  </w:style>
  <w:style w:type="character" w:customStyle="1" w:styleId="71">
    <w:name w:val="批注框文本 字符"/>
    <w:link w:val="25"/>
    <w:autoRedefine/>
    <w:qFormat/>
    <w:uiPriority w:val="0"/>
    <w:rPr>
      <w:sz w:val="18"/>
      <w:szCs w:val="18"/>
    </w:rPr>
  </w:style>
  <w:style w:type="character" w:customStyle="1" w:styleId="72">
    <w:name w:val="页脚 字符"/>
    <w:link w:val="26"/>
    <w:autoRedefine/>
    <w:qFormat/>
    <w:uiPriority w:val="0"/>
    <w:rPr>
      <w:sz w:val="18"/>
      <w:szCs w:val="18"/>
    </w:rPr>
  </w:style>
  <w:style w:type="character" w:customStyle="1" w:styleId="73">
    <w:name w:val="页眉 字符"/>
    <w:link w:val="27"/>
    <w:autoRedefine/>
    <w:qFormat/>
    <w:uiPriority w:val="0"/>
    <w:rPr>
      <w:sz w:val="18"/>
      <w:szCs w:val="18"/>
    </w:rPr>
  </w:style>
  <w:style w:type="character" w:customStyle="1" w:styleId="74">
    <w:name w:val="脚注文本 字符"/>
    <w:link w:val="32"/>
    <w:autoRedefine/>
    <w:qFormat/>
    <w:uiPriority w:val="0"/>
    <w:rPr>
      <w:sz w:val="18"/>
      <w:szCs w:val="18"/>
    </w:rPr>
  </w:style>
  <w:style w:type="character" w:customStyle="1" w:styleId="75">
    <w:name w:val="正文文本缩进 3 字符"/>
    <w:link w:val="34"/>
    <w:autoRedefine/>
    <w:qFormat/>
    <w:uiPriority w:val="0"/>
    <w:rPr>
      <w:rFonts w:ascii="宋体"/>
      <w:b/>
      <w:kern w:val="2"/>
      <w:sz w:val="24"/>
    </w:rPr>
  </w:style>
  <w:style w:type="character" w:customStyle="1" w:styleId="76">
    <w:name w:val="正文文本 2 字符"/>
    <w:link w:val="37"/>
    <w:autoRedefine/>
    <w:qFormat/>
    <w:uiPriority w:val="0"/>
    <w:rPr>
      <w:rFonts w:ascii="Arial" w:hAnsi="Arial"/>
      <w:kern w:val="2"/>
      <w:sz w:val="21"/>
      <w:szCs w:val="24"/>
    </w:rPr>
  </w:style>
  <w:style w:type="character" w:customStyle="1" w:styleId="77">
    <w:name w:val="HTML 预设格式 字符"/>
    <w:link w:val="38"/>
    <w:autoRedefine/>
    <w:qFormat/>
    <w:uiPriority w:val="0"/>
    <w:rPr>
      <w:rFonts w:ascii="Arial Unicode MS" w:hAnsi="Arial Unicode MS" w:eastAsia="Arial Unicode MS"/>
      <w:color w:val="000000"/>
    </w:rPr>
  </w:style>
  <w:style w:type="character" w:customStyle="1" w:styleId="78">
    <w:name w:val="标题 字符"/>
    <w:link w:val="40"/>
    <w:autoRedefine/>
    <w:qFormat/>
    <w:uiPriority w:val="10"/>
    <w:rPr>
      <w:rFonts w:ascii="Cambria" w:hAnsi="Cambria" w:eastAsia="宋体" w:cs="Times New Roman"/>
      <w:b/>
      <w:bCs/>
      <w:sz w:val="32"/>
      <w:szCs w:val="32"/>
    </w:rPr>
  </w:style>
  <w:style w:type="character" w:customStyle="1" w:styleId="79">
    <w:name w:val="批注主题 字符"/>
    <w:link w:val="41"/>
    <w:autoRedefine/>
    <w:qFormat/>
    <w:uiPriority w:val="0"/>
    <w:rPr>
      <w:b/>
      <w:bCs/>
    </w:rPr>
  </w:style>
  <w:style w:type="character" w:customStyle="1" w:styleId="80">
    <w:name w:val="正文文本首行缩进 2 字符"/>
    <w:link w:val="42"/>
    <w:autoRedefine/>
    <w:qFormat/>
    <w:uiPriority w:val="0"/>
    <w:rPr>
      <w:rFonts w:eastAsia="方正书宋简体"/>
      <w:b/>
      <w:bCs/>
      <w:kern w:val="2"/>
      <w:sz w:val="28"/>
      <w:szCs w:val="28"/>
    </w:rPr>
  </w:style>
  <w:style w:type="character" w:customStyle="1" w:styleId="81">
    <w:name w:val="样式1 Char Char Char"/>
    <w:link w:val="82"/>
    <w:autoRedefine/>
    <w:qFormat/>
    <w:uiPriority w:val="0"/>
    <w:rPr>
      <w:kern w:val="2"/>
      <w:sz w:val="24"/>
    </w:rPr>
  </w:style>
  <w:style w:type="paragraph" w:customStyle="1" w:styleId="82">
    <w:name w:val="样式1 Char Char"/>
    <w:basedOn w:val="1"/>
    <w:next w:val="21"/>
    <w:link w:val="81"/>
    <w:autoRedefine/>
    <w:qFormat/>
    <w:uiPriority w:val="0"/>
    <w:pPr>
      <w:spacing w:line="360" w:lineRule="auto"/>
      <w:ind w:firstLine="516" w:firstLineChars="215"/>
    </w:pPr>
    <w:rPr>
      <w:sz w:val="24"/>
      <w:szCs w:val="20"/>
    </w:rPr>
  </w:style>
  <w:style w:type="character" w:customStyle="1" w:styleId="83">
    <w:name w:val="脚注文本 Char1"/>
    <w:autoRedefine/>
    <w:semiHidden/>
    <w:qFormat/>
    <w:uiPriority w:val="99"/>
    <w:rPr>
      <w:kern w:val="2"/>
      <w:sz w:val="18"/>
      <w:szCs w:val="18"/>
    </w:rPr>
  </w:style>
  <w:style w:type="character" w:customStyle="1" w:styleId="84">
    <w:name w:val="列表段落 字符"/>
    <w:link w:val="85"/>
    <w:autoRedefine/>
    <w:qFormat/>
    <w:uiPriority w:val="34"/>
  </w:style>
  <w:style w:type="paragraph" w:styleId="85">
    <w:name w:val="List Paragraph"/>
    <w:basedOn w:val="1"/>
    <w:link w:val="84"/>
    <w:autoRedefine/>
    <w:qFormat/>
    <w:uiPriority w:val="34"/>
    <w:pPr>
      <w:ind w:firstLine="420" w:firstLineChars="200"/>
    </w:pPr>
  </w:style>
  <w:style w:type="character" w:customStyle="1" w:styleId="86">
    <w:name w:val="f141"/>
    <w:autoRedefine/>
    <w:qFormat/>
    <w:uiPriority w:val="0"/>
    <w:rPr>
      <w:sz w:val="21"/>
      <w:szCs w:val="21"/>
    </w:rPr>
  </w:style>
  <w:style w:type="character" w:customStyle="1" w:styleId="87">
    <w:name w:val="p141"/>
    <w:autoRedefine/>
    <w:qFormat/>
    <w:uiPriority w:val="0"/>
    <w:rPr>
      <w:sz w:val="21"/>
      <w:szCs w:val="21"/>
    </w:rPr>
  </w:style>
  <w:style w:type="character" w:customStyle="1" w:styleId="88">
    <w:name w:val="纯文本 字符"/>
    <w:autoRedefine/>
    <w:qFormat/>
    <w:uiPriority w:val="0"/>
    <w:rPr>
      <w:rFonts w:ascii="宋体" w:hAnsi="Courier New" w:eastAsia="宋体" w:cs="Times New Roman"/>
      <w:kern w:val="2"/>
      <w:sz w:val="21"/>
    </w:rPr>
  </w:style>
  <w:style w:type="character" w:customStyle="1" w:styleId="89">
    <w:name w:val="font01"/>
    <w:autoRedefine/>
    <w:qFormat/>
    <w:uiPriority w:val="0"/>
    <w:rPr>
      <w:rFonts w:hint="eastAsia" w:ascii="宋体" w:hAnsi="宋体" w:eastAsia="宋体" w:cs="宋体"/>
      <w:color w:val="000000"/>
      <w:sz w:val="24"/>
      <w:szCs w:val="24"/>
      <w:u w:val="none"/>
    </w:rPr>
  </w:style>
  <w:style w:type="character" w:customStyle="1" w:styleId="90">
    <w:name w:val="List Paragraph Char"/>
    <w:link w:val="91"/>
    <w:autoRedefine/>
    <w:qFormat/>
    <w:locked/>
    <w:uiPriority w:val="34"/>
    <w:rPr>
      <w:rFonts w:ascii="Times New Roman" w:hAnsi="Times New Roman" w:eastAsia="宋体" w:cs="Times New Roman"/>
      <w:szCs w:val="21"/>
    </w:rPr>
  </w:style>
  <w:style w:type="paragraph" w:customStyle="1" w:styleId="91">
    <w:name w:val="列出段落1"/>
    <w:basedOn w:val="1"/>
    <w:link w:val="90"/>
    <w:autoRedefine/>
    <w:qFormat/>
    <w:uiPriority w:val="34"/>
    <w:pPr>
      <w:ind w:firstLine="420" w:firstLineChars="200"/>
    </w:pPr>
    <w:rPr>
      <w:kern w:val="0"/>
      <w:sz w:val="20"/>
      <w:szCs w:val="21"/>
    </w:rPr>
  </w:style>
  <w:style w:type="character" w:customStyle="1" w:styleId="92">
    <w:name w:val="列表段落 字符1"/>
    <w:autoRedefine/>
    <w:qFormat/>
    <w:uiPriority w:val="0"/>
  </w:style>
  <w:style w:type="character" w:customStyle="1" w:styleId="93">
    <w:name w:val="纯文本 Char1"/>
    <w:autoRedefine/>
    <w:qFormat/>
    <w:uiPriority w:val="0"/>
    <w:rPr>
      <w:rFonts w:ascii="宋体" w:hAnsi="Courier New" w:eastAsia="宋体" w:cs="Times New Roman"/>
      <w:kern w:val="0"/>
      <w:sz w:val="20"/>
      <w:szCs w:val="21"/>
    </w:rPr>
  </w:style>
  <w:style w:type="character" w:customStyle="1" w:styleId="94">
    <w:name w:val="yiyuan21"/>
    <w:autoRedefine/>
    <w:qFormat/>
    <w:uiPriority w:val="0"/>
    <w:rPr>
      <w:rFonts w:hint="default" w:ascii="Hei" w:hAnsi="Hei"/>
      <w:sz w:val="20"/>
    </w:rPr>
  </w:style>
  <w:style w:type="character" w:customStyle="1" w:styleId="95">
    <w:name w:val="main1"/>
    <w:autoRedefine/>
    <w:qFormat/>
    <w:uiPriority w:val="0"/>
    <w:rPr>
      <w:color w:val="333333"/>
      <w:spacing w:val="336"/>
      <w:sz w:val="24"/>
      <w:szCs w:val="24"/>
    </w:rPr>
  </w:style>
  <w:style w:type="character" w:customStyle="1" w:styleId="96">
    <w:name w:val="s10pv000000"/>
    <w:autoRedefine/>
    <w:qFormat/>
    <w:uiPriority w:val="0"/>
  </w:style>
  <w:style w:type="character" w:customStyle="1" w:styleId="97">
    <w:name w:val="Char Char2"/>
    <w:autoRedefine/>
    <w:qFormat/>
    <w:uiPriority w:val="0"/>
    <w:rPr>
      <w:rFonts w:ascii="Arial" w:hAnsi="Arial" w:eastAsia="宋体"/>
      <w:b/>
      <w:bCs/>
      <w:kern w:val="44"/>
      <w:sz w:val="44"/>
      <w:szCs w:val="44"/>
      <w:lang w:val="en-US" w:eastAsia="zh-CN" w:bidi="ar-SA"/>
    </w:rPr>
  </w:style>
  <w:style w:type="character" w:customStyle="1" w:styleId="98">
    <w:name w:val="font31"/>
    <w:autoRedefine/>
    <w:qFormat/>
    <w:uiPriority w:val="0"/>
    <w:rPr>
      <w:rFonts w:hint="eastAsia" w:ascii="宋体" w:hAnsi="宋体" w:eastAsia="宋体" w:cs="宋体"/>
      <w:b/>
      <w:color w:val="000000"/>
      <w:kern w:val="0"/>
      <w:sz w:val="24"/>
      <w:szCs w:val="24"/>
      <w:u w:val="none"/>
    </w:rPr>
  </w:style>
  <w:style w:type="character" w:customStyle="1" w:styleId="99">
    <w:name w:val="font61"/>
    <w:autoRedefine/>
    <w:qFormat/>
    <w:uiPriority w:val="0"/>
    <w:rPr>
      <w:rFonts w:hint="eastAsia" w:ascii="宋体" w:hAnsi="宋体" w:eastAsia="宋体" w:cs="宋体"/>
      <w:color w:val="000000"/>
      <w:sz w:val="22"/>
      <w:szCs w:val="22"/>
      <w:u w:val="none"/>
    </w:rPr>
  </w:style>
  <w:style w:type="character" w:customStyle="1" w:styleId="100">
    <w:name w:val="样式 段后: 3.0 磅 行距: 1.5 倍行距 Char Char"/>
    <w:link w:val="101"/>
    <w:autoRedefine/>
    <w:qFormat/>
    <w:uiPriority w:val="0"/>
    <w:rPr>
      <w:rFonts w:cs="宋体"/>
      <w:kern w:val="2"/>
      <w:sz w:val="21"/>
    </w:rPr>
  </w:style>
  <w:style w:type="paragraph" w:customStyle="1" w:styleId="101">
    <w:name w:val="样式 段后: 3.0 磅 行距: 1.5 倍行距"/>
    <w:basedOn w:val="1"/>
    <w:link w:val="100"/>
    <w:autoRedefine/>
    <w:qFormat/>
    <w:uiPriority w:val="0"/>
    <w:pPr>
      <w:spacing w:line="360" w:lineRule="auto"/>
    </w:pPr>
    <w:rPr>
      <w:rFonts w:cs="宋体"/>
      <w:szCs w:val="20"/>
    </w:rPr>
  </w:style>
  <w:style w:type="paragraph" w:customStyle="1" w:styleId="102">
    <w:name w:val="样式2"/>
    <w:basedOn w:val="40"/>
    <w:next w:val="103"/>
    <w:autoRedefine/>
    <w:qFormat/>
    <w:uiPriority w:val="0"/>
    <w:pPr>
      <w:spacing w:before="120" w:after="120"/>
    </w:pPr>
    <w:rPr>
      <w:rFonts w:ascii="Arial" w:hAnsi="Arial" w:eastAsia="黑体"/>
      <w:b w:val="0"/>
      <w:bCs w:val="0"/>
      <w:kern w:val="2"/>
      <w:sz w:val="30"/>
      <w:szCs w:val="20"/>
    </w:rPr>
  </w:style>
  <w:style w:type="paragraph" w:customStyle="1" w:styleId="103">
    <w:name w:val="样式1"/>
    <w:basedOn w:val="40"/>
    <w:autoRedefine/>
    <w:qFormat/>
    <w:uiPriority w:val="0"/>
    <w:pPr>
      <w:spacing w:before="0" w:after="0" w:line="240" w:lineRule="atLeast"/>
      <w:outlineLvl w:val="9"/>
    </w:pPr>
    <w:rPr>
      <w:rFonts w:ascii="宋体" w:hAnsi="宋体"/>
      <w:bCs w:val="0"/>
      <w:kern w:val="2"/>
      <w:sz w:val="28"/>
      <w:szCs w:val="20"/>
    </w:rPr>
  </w:style>
  <w:style w:type="paragraph" w:customStyle="1" w:styleId="104">
    <w:name w:val="3 Char"/>
    <w:basedOn w:val="1"/>
    <w:autoRedefine/>
    <w:qFormat/>
    <w:uiPriority w:val="0"/>
    <w:pPr>
      <w:widowControl/>
      <w:spacing w:line="400" w:lineRule="exact"/>
      <w:jc w:val="center"/>
    </w:pPr>
    <w:rPr>
      <w:rFonts w:ascii="Verdana" w:hAnsi="Verdana"/>
      <w:kern w:val="0"/>
      <w:szCs w:val="20"/>
      <w:lang w:eastAsia="en-US"/>
    </w:rPr>
  </w:style>
  <w:style w:type="paragraph" w:customStyle="1" w:styleId="105">
    <w:name w:val="Char Char Char Char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06">
    <w:name w:val="正文 居中"/>
    <w:basedOn w:val="1"/>
    <w:autoRedefine/>
    <w:qFormat/>
    <w:uiPriority w:val="0"/>
    <w:pPr>
      <w:spacing w:line="360" w:lineRule="auto"/>
      <w:jc w:val="center"/>
    </w:pPr>
    <w:rPr>
      <w:sz w:val="24"/>
      <w:szCs w:val="20"/>
    </w:rPr>
  </w:style>
  <w:style w:type="paragraph" w:customStyle="1" w:styleId="107">
    <w:name w:val="默认段落字体 Para Char"/>
    <w:basedOn w:val="1"/>
    <w:autoRedefine/>
    <w:qFormat/>
    <w:uiPriority w:val="0"/>
    <w:rPr>
      <w:szCs w:val="24"/>
    </w:rPr>
  </w:style>
  <w:style w:type="paragraph" w:customStyle="1" w:styleId="108">
    <w:name w:val="Char5 Char Char Char Char Char Char Char"/>
    <w:basedOn w:val="3"/>
    <w:autoRedefine/>
    <w:qFormat/>
    <w:uiPriority w:val="0"/>
    <w:pPr>
      <w:tabs>
        <w:tab w:val="left" w:pos="1800"/>
      </w:tabs>
      <w:spacing w:after="78" w:afterLines="25" w:line="300" w:lineRule="auto"/>
    </w:pPr>
    <w:rPr>
      <w:rFonts w:ascii="黑体" w:eastAsia="宋体" w:cs="Arial"/>
      <w:kern w:val="2"/>
      <w:sz w:val="28"/>
      <w:szCs w:val="30"/>
    </w:rPr>
  </w:style>
  <w:style w:type="paragraph" w:customStyle="1" w:styleId="109">
    <w:name w:val="Char Char Char"/>
    <w:basedOn w:val="1"/>
    <w:autoRedefine/>
    <w:qFormat/>
    <w:uiPriority w:val="0"/>
    <w:rPr>
      <w:rFonts w:ascii="Arial" w:hAnsi="Arial"/>
      <w:szCs w:val="24"/>
    </w:rPr>
  </w:style>
  <w:style w:type="paragraph" w:customStyle="1" w:styleId="110">
    <w:name w:val="样式 标题 4 + 段前: 5 磅 段后: 5 磅 行距: 单倍行距"/>
    <w:basedOn w:val="5"/>
    <w:autoRedefine/>
    <w:qFormat/>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1">
    <w:name w:val="Char5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文档正文"/>
    <w:basedOn w:val="1"/>
    <w:autoRedefine/>
    <w:qFormat/>
    <w:uiPriority w:val="0"/>
    <w:pPr>
      <w:spacing w:line="360" w:lineRule="auto"/>
    </w:pPr>
    <w:rPr>
      <w:rFonts w:ascii="Arial" w:hAnsi="Arial" w:cs="Arial"/>
      <w:bCs/>
      <w:szCs w:val="24"/>
    </w:rPr>
  </w:style>
  <w:style w:type="paragraph" w:customStyle="1" w:styleId="1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14">
    <w:name w:val="Char5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font9"/>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16">
    <w:name w:val="表格"/>
    <w:basedOn w:val="1"/>
    <w:autoRedefine/>
    <w:qFormat/>
    <w:uiPriority w:val="0"/>
    <w:pPr>
      <w:spacing w:line="420" w:lineRule="exact"/>
      <w:ind w:left="84" w:leftChars="40"/>
      <w:jc w:val="center"/>
    </w:pPr>
    <w:rPr>
      <w:rFonts w:ascii="宋体" w:hAnsi="宋体"/>
      <w:bCs/>
      <w:spacing w:val="-12"/>
      <w:szCs w:val="24"/>
    </w:rPr>
  </w:style>
  <w:style w:type="paragraph" w:customStyle="1" w:styleId="117">
    <w:name w:val="1册标题2"/>
    <w:basedOn w:val="1"/>
    <w:next w:val="1"/>
    <w:autoRedefine/>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18">
    <w:name w:val="2册标题1"/>
    <w:basedOn w:val="1"/>
    <w:next w:val="1"/>
    <w:autoRedefine/>
    <w:qFormat/>
    <w:uiPriority w:val="0"/>
    <w:pPr>
      <w:spacing w:beforeLines="50" w:afterLines="50" w:line="300" w:lineRule="auto"/>
      <w:jc w:val="center"/>
      <w:outlineLvl w:val="0"/>
    </w:pPr>
    <w:rPr>
      <w:rFonts w:ascii="Arial" w:hAnsi="Arial" w:eastAsia="黑体"/>
      <w:sz w:val="32"/>
      <w:szCs w:val="32"/>
    </w:rPr>
  </w:style>
  <w:style w:type="paragraph" w:customStyle="1" w:styleId="119">
    <w:name w:val="样式4"/>
    <w:basedOn w:val="1"/>
    <w:autoRedefine/>
    <w:qFormat/>
    <w:uiPriority w:val="0"/>
    <w:pPr>
      <w:tabs>
        <w:tab w:val="left" w:pos="425"/>
        <w:tab w:val="left" w:pos="1984"/>
      </w:tabs>
      <w:ind w:left="851" w:hanging="851"/>
    </w:pPr>
    <w:rPr>
      <w:rFonts w:ascii="Times New Roman" w:hAnsi="Times New Roman" w:cs="Times New Roman"/>
      <w:szCs w:val="24"/>
    </w:rPr>
  </w:style>
  <w:style w:type="paragraph" w:customStyle="1" w:styleId="120">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2">
    <w:name w:val="Char Char Char Char"/>
    <w:basedOn w:val="1"/>
    <w:autoRedefine/>
    <w:qFormat/>
    <w:uiPriority w:val="0"/>
    <w:pPr>
      <w:widowControl/>
      <w:spacing w:line="240" w:lineRule="exact"/>
      <w:jc w:val="left"/>
    </w:pPr>
    <w:rPr>
      <w:szCs w:val="24"/>
    </w:rPr>
  </w:style>
  <w:style w:type="paragraph" w:customStyle="1" w:styleId="123">
    <w:name w:val="2册标题3"/>
    <w:basedOn w:val="1"/>
    <w:next w:val="1"/>
    <w:autoRedefine/>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24">
    <w:name w:val="_Style 1"/>
    <w:basedOn w:val="1"/>
    <w:autoRedefine/>
    <w:qFormat/>
    <w:uiPriority w:val="0"/>
    <w:pPr>
      <w:ind w:firstLine="420" w:firstLineChars="200"/>
    </w:pPr>
  </w:style>
  <w:style w:type="paragraph" w:customStyle="1" w:styleId="125">
    <w:name w:val="标题 51"/>
    <w:basedOn w:val="1"/>
    <w:autoRedefine/>
    <w:qFormat/>
    <w:uiPriority w:val="1"/>
    <w:pPr>
      <w:autoSpaceDE w:val="0"/>
      <w:autoSpaceDN w:val="0"/>
      <w:ind w:left="980" w:hanging="360"/>
      <w:outlineLvl w:val="5"/>
    </w:pPr>
    <w:rPr>
      <w:rFonts w:ascii="宋体" w:hAnsi="宋体" w:cs="宋体"/>
      <w:b/>
      <w:bCs/>
      <w:szCs w:val="21"/>
      <w:lang w:val="zh-CN" w:bidi="zh-CN"/>
    </w:rPr>
  </w:style>
  <w:style w:type="paragraph" w:customStyle="1" w:styleId="126">
    <w:name w:val="_Style 3"/>
    <w:basedOn w:val="1"/>
    <w:autoRedefine/>
    <w:qFormat/>
    <w:uiPriority w:val="34"/>
    <w:pPr>
      <w:ind w:firstLine="420" w:firstLineChars="200"/>
    </w:pPr>
  </w:style>
  <w:style w:type="paragraph" w:customStyle="1" w:styleId="1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12册标题"/>
    <w:basedOn w:val="1"/>
    <w:next w:val="1"/>
    <w:autoRedefine/>
    <w:qFormat/>
    <w:uiPriority w:val="0"/>
    <w:pPr>
      <w:spacing w:beforeLines="50" w:afterLines="50" w:line="300" w:lineRule="auto"/>
      <w:jc w:val="center"/>
      <w:outlineLvl w:val="0"/>
    </w:pPr>
    <w:rPr>
      <w:rFonts w:ascii="Arial" w:hAnsi="Arial" w:eastAsia="黑体"/>
      <w:sz w:val="44"/>
      <w:szCs w:val="20"/>
    </w:rPr>
  </w:style>
  <w:style w:type="paragraph" w:customStyle="1" w:styleId="129">
    <w:name w:val="xl35"/>
    <w:basedOn w:val="1"/>
    <w:autoRedefine/>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0">
    <w:name w:val="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1">
    <w:name w:val="font0"/>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3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33">
    <w:name w:val="Char11"/>
    <w:basedOn w:val="1"/>
    <w:autoRedefine/>
    <w:qFormat/>
    <w:uiPriority w:val="0"/>
    <w:pPr>
      <w:widowControl/>
      <w:spacing w:after="160" w:line="240" w:lineRule="exact"/>
      <w:jc w:val="left"/>
    </w:pPr>
    <w:rPr>
      <w:sz w:val="24"/>
      <w:szCs w:val="24"/>
    </w:rPr>
  </w:style>
  <w:style w:type="paragraph" w:customStyle="1" w:styleId="13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35">
    <w:name w:val="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样式 宋体 小四 行距: 1.5 倍行距"/>
    <w:basedOn w:val="5"/>
    <w:autoRedefine/>
    <w:qFormat/>
    <w:uiPriority w:val="0"/>
    <w:pPr>
      <w:spacing w:after="25" w:line="360" w:lineRule="auto"/>
    </w:pPr>
    <w:rPr>
      <w:rFonts w:ascii="宋体" w:hAnsi="宋体"/>
      <w:b w:val="0"/>
      <w:sz w:val="24"/>
      <w:szCs w:val="20"/>
    </w:rPr>
  </w:style>
  <w:style w:type="paragraph" w:customStyle="1" w:styleId="137">
    <w:name w:val="Char Char2 Char"/>
    <w:basedOn w:val="1"/>
    <w:autoRedefine/>
    <w:qFormat/>
    <w:uiPriority w:val="0"/>
    <w:rPr>
      <w:rFonts w:ascii="宋体" w:hAnsi="宋体"/>
      <w:b/>
      <w:sz w:val="28"/>
      <w:szCs w:val="28"/>
    </w:rPr>
  </w:style>
  <w:style w:type="paragraph" w:customStyle="1" w:styleId="138">
    <w:name w:val="设计方案"/>
    <w:basedOn w:val="1"/>
    <w:autoRedefine/>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39">
    <w:name w:val="列出段落11"/>
    <w:basedOn w:val="1"/>
    <w:autoRedefine/>
    <w:qFormat/>
    <w:uiPriority w:val="0"/>
    <w:pPr>
      <w:ind w:firstLine="200" w:firstLineChars="200"/>
    </w:pPr>
    <w:rPr>
      <w:szCs w:val="21"/>
    </w:rPr>
  </w:style>
  <w:style w:type="paragraph" w:customStyle="1" w:styleId="140">
    <w:name w:val="2册标题2"/>
    <w:basedOn w:val="1"/>
    <w:next w:val="1"/>
    <w:autoRedefine/>
    <w:qFormat/>
    <w:uiPriority w:val="0"/>
    <w:pPr>
      <w:spacing w:beforeLines="50" w:afterLines="50" w:line="300" w:lineRule="auto"/>
      <w:outlineLvl w:val="1"/>
    </w:pPr>
    <w:rPr>
      <w:rFonts w:ascii="Arial" w:hAnsi="Arial" w:eastAsia="黑体"/>
      <w:sz w:val="30"/>
      <w:szCs w:val="30"/>
    </w:rPr>
  </w:style>
  <w:style w:type="paragraph" w:customStyle="1" w:styleId="141">
    <w:name w:val="xl63"/>
    <w:basedOn w:val="1"/>
    <w:autoRedefine/>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2">
    <w:name w:val="p0"/>
    <w:basedOn w:val="1"/>
    <w:autoRedefine/>
    <w:qFormat/>
    <w:uiPriority w:val="0"/>
    <w:pPr>
      <w:widowControl/>
    </w:pPr>
    <w:rPr>
      <w:rFonts w:ascii="Times New Roman" w:hAnsi="Times New Roman" w:cs="Times New Roman"/>
      <w:kern w:val="0"/>
      <w:szCs w:val="21"/>
    </w:rPr>
  </w:style>
  <w:style w:type="paragraph" w:customStyle="1" w:styleId="143">
    <w:name w:val="font5"/>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44">
    <w:name w:val="xl34"/>
    <w:basedOn w:val="1"/>
    <w:autoRedefine/>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45">
    <w:name w:val="font7"/>
    <w:basedOn w:val="1"/>
    <w:autoRedefine/>
    <w:qFormat/>
    <w:uiPriority w:val="0"/>
    <w:pPr>
      <w:widowControl/>
      <w:spacing w:before="100" w:beforeAutospacing="1" w:afterAutospacing="1"/>
      <w:jc w:val="left"/>
    </w:pPr>
    <w:rPr>
      <w:kern w:val="0"/>
      <w:sz w:val="24"/>
      <w:szCs w:val="20"/>
    </w:rPr>
  </w:style>
  <w:style w:type="paragraph" w:customStyle="1" w:styleId="146">
    <w:name w:val="font6"/>
    <w:basedOn w:val="1"/>
    <w:autoRedefine/>
    <w:qFormat/>
    <w:uiPriority w:val="0"/>
    <w:pPr>
      <w:widowControl/>
      <w:spacing w:before="100" w:beforeAutospacing="1" w:afterAutospacing="1"/>
      <w:jc w:val="left"/>
    </w:pPr>
    <w:rPr>
      <w:rFonts w:hint="eastAsia" w:ascii="宋体" w:hAnsi="宋体"/>
      <w:kern w:val="0"/>
      <w:sz w:val="18"/>
      <w:szCs w:val="20"/>
    </w:rPr>
  </w:style>
  <w:style w:type="paragraph" w:customStyle="1" w:styleId="147">
    <w:name w:val="题注4"/>
    <w:basedOn w:val="1"/>
    <w:next w:val="13"/>
    <w:autoRedefine/>
    <w:qFormat/>
    <w:uiPriority w:val="0"/>
    <w:pPr>
      <w:jc w:val="center"/>
    </w:pPr>
    <w:rPr>
      <w:rFonts w:ascii="宋体" w:hAnsi="宋体"/>
      <w:sz w:val="24"/>
      <w:szCs w:val="20"/>
    </w:rPr>
  </w:style>
  <w:style w:type="paragraph" w:customStyle="1" w:styleId="148">
    <w:name w:val="样式 标题 2 + 宋体 五号 非加粗 黑色"/>
    <w:basedOn w:val="3"/>
    <w:autoRedefine/>
    <w:qFormat/>
    <w:uiPriority w:val="0"/>
    <w:pPr>
      <w:numPr>
        <w:ilvl w:val="1"/>
        <w:numId w:val="2"/>
      </w:numPr>
      <w:tabs>
        <w:tab w:val="left" w:pos="840"/>
      </w:tabs>
      <w:adjustRightInd w:val="0"/>
      <w:spacing w:line="416" w:lineRule="atLeast"/>
      <w:jc w:val="left"/>
      <w:textAlignment w:val="baseline"/>
    </w:pPr>
    <w:rPr>
      <w:rFonts w:ascii="宋体" w:hAnsi="宋体" w:eastAsia="宋体"/>
      <w:b w:val="0"/>
      <w:bCs w:val="0"/>
      <w:color w:val="000000"/>
      <w:sz w:val="21"/>
      <w:szCs w:val="20"/>
    </w:rPr>
  </w:style>
  <w:style w:type="paragraph" w:customStyle="1" w:styleId="149">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Char Char Char Char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1册标题3"/>
    <w:basedOn w:val="1"/>
    <w:next w:val="1"/>
    <w:autoRedefine/>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2">
    <w:name w:val="样式 标题 3h3H3sect1.2.3 + 五号 段前: 6 磅 段后: 6 磅 行距: 单倍行距"/>
    <w:basedOn w:val="4"/>
    <w:autoRedefine/>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5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55">
    <w:name w:val="图"/>
    <w:basedOn w:val="1"/>
    <w:autoRedefine/>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56">
    <w:name w:val="Char Char Char Char Char Char Char"/>
    <w:basedOn w:val="1"/>
    <w:autoRedefine/>
    <w:qFormat/>
    <w:uiPriority w:val="0"/>
    <w:rPr>
      <w:rFonts w:ascii="Tahoma" w:hAnsi="Tahoma" w:cs="Tahoma"/>
      <w:sz w:val="30"/>
      <w:szCs w:val="30"/>
    </w:rPr>
  </w:style>
  <w:style w:type="paragraph" w:customStyle="1" w:styleId="157">
    <w:name w:val="xl22"/>
    <w:basedOn w:val="1"/>
    <w:autoRedefine/>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58">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基准标题"/>
    <w:basedOn w:val="17"/>
    <w:next w:val="17"/>
    <w:autoRedefine/>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head"/>
    <w:basedOn w:val="1"/>
    <w:autoRedefine/>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2">
    <w:name w:val="默认段落字体 Para Char Char Char Char"/>
    <w:basedOn w:val="1"/>
    <w:autoRedefine/>
    <w:qFormat/>
    <w:uiPriority w:val="0"/>
    <w:rPr>
      <w:szCs w:val="24"/>
    </w:rPr>
  </w:style>
  <w:style w:type="paragraph" w:customStyle="1" w:styleId="163">
    <w:name w:val="列表段落1"/>
    <w:basedOn w:val="1"/>
    <w:autoRedefine/>
    <w:qFormat/>
    <w:uiPriority w:val="34"/>
    <w:pPr>
      <w:ind w:firstLine="420" w:firstLineChars="200"/>
    </w:pPr>
  </w:style>
  <w:style w:type="paragraph" w:customStyle="1" w:styleId="164">
    <w:name w:val="Table Paragraph"/>
    <w:basedOn w:val="1"/>
    <w:autoRedefine/>
    <w:qFormat/>
    <w:uiPriority w:val="1"/>
    <w:pPr>
      <w:autoSpaceDE w:val="0"/>
      <w:autoSpaceDN w:val="0"/>
    </w:pPr>
    <w:rPr>
      <w:rFonts w:ascii="宋体" w:hAnsi="宋体" w:cs="宋体"/>
      <w:szCs w:val="24"/>
      <w:lang w:val="zh-CN" w:bidi="zh-CN"/>
    </w:rPr>
  </w:style>
  <w:style w:type="paragraph" w:customStyle="1" w:styleId="165">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166">
    <w:name w:val="xl33"/>
    <w:basedOn w:val="1"/>
    <w:autoRedefine/>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67">
    <w:name w:val="首行缩进"/>
    <w:basedOn w:val="1"/>
    <w:autoRedefine/>
    <w:qFormat/>
    <w:uiPriority w:val="0"/>
    <w:pPr>
      <w:ind w:firstLine="480" w:firstLineChars="200"/>
    </w:pPr>
    <w:rPr>
      <w:szCs w:val="24"/>
      <w:lang w:val="zh-CN"/>
    </w:rPr>
  </w:style>
  <w:style w:type="paragraph" w:customStyle="1" w:styleId="168">
    <w:name w:val="Char1 Char Char Char"/>
    <w:basedOn w:val="1"/>
    <w:autoRedefine/>
    <w:qFormat/>
    <w:uiPriority w:val="0"/>
    <w:rPr>
      <w:szCs w:val="20"/>
    </w:rPr>
  </w:style>
  <w:style w:type="paragraph" w:customStyle="1" w:styleId="16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1">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2">
    <w:name w:val="font8"/>
    <w:basedOn w:val="1"/>
    <w:autoRedefine/>
    <w:qFormat/>
    <w:uiPriority w:val="0"/>
    <w:pPr>
      <w:widowControl/>
      <w:spacing w:before="100" w:beforeAutospacing="1" w:afterAutospacing="1"/>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深圳大学城图书馆竞价文件20231121（阙）.dotx</Template>
  <Company>Sky123.Org</Company>
  <Pages>16</Pages>
  <Words>8942</Words>
  <Characters>9342</Characters>
  <Lines>98</Lines>
  <Paragraphs>27</Paragraphs>
  <TotalTime>68</TotalTime>
  <ScaleCrop>false</ScaleCrop>
  <LinksUpToDate>false</LinksUpToDate>
  <CharactersWithSpaces>9751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2024-07-14T05:42:00Z</dcterms:created>
  <dc:creator>QUE</dc:creator>
  <cp:lastModifiedBy>彭尉桓</cp:lastModifiedBy>
  <cp:lastPrinted>2018-10-16T04:01:00Z</cp:lastPrinted>
  <dcterms:modified xsi:type="dcterms:W3CDTF">2024-09-05T12:29:55Z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